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0538F" w14:textId="77777777" w:rsidR="00223176" w:rsidRPr="007959B6" w:rsidRDefault="00223176" w:rsidP="00C62716">
      <w:pPr>
        <w:tabs>
          <w:tab w:val="left" w:pos="2340"/>
        </w:tabs>
        <w:spacing w:after="120"/>
        <w:jc w:val="both"/>
        <w:rPr>
          <w:rFonts w:ascii="Trebuchet MS" w:hAnsi="Trebuchet MS"/>
          <w:b/>
          <w:color w:val="0F243E" w:themeColor="text2" w:themeShade="80"/>
        </w:rPr>
      </w:pPr>
    </w:p>
    <w:p w14:paraId="1D341C5B" w14:textId="77777777" w:rsidR="00223176" w:rsidRPr="007959B6" w:rsidRDefault="00223176" w:rsidP="00862235">
      <w:pPr>
        <w:spacing w:after="120"/>
        <w:jc w:val="both"/>
        <w:rPr>
          <w:rFonts w:ascii="Trebuchet MS" w:hAnsi="Trebuchet MS"/>
          <w:b/>
          <w:color w:val="0F243E" w:themeColor="text2" w:themeShade="80"/>
        </w:rPr>
      </w:pPr>
    </w:p>
    <w:p w14:paraId="20756C95" w14:textId="77777777" w:rsidR="00FB6488" w:rsidRPr="007959B6" w:rsidRDefault="00FB6488" w:rsidP="00862235">
      <w:pPr>
        <w:spacing w:after="120"/>
        <w:jc w:val="both"/>
        <w:rPr>
          <w:rFonts w:ascii="Trebuchet MS" w:hAnsi="Trebuchet MS"/>
          <w:b/>
          <w:color w:val="0F243E" w:themeColor="text2" w:themeShade="80"/>
        </w:rPr>
      </w:pPr>
      <w:r w:rsidRPr="007959B6">
        <w:rPr>
          <w:rFonts w:ascii="Trebuchet MS" w:hAnsi="Trebuchet MS"/>
          <w:b/>
          <w:color w:val="0F243E" w:themeColor="text2" w:themeShade="80"/>
        </w:rPr>
        <w:t>PROGRAMUL OPERAŢIONAL CAPITAL UMAN</w:t>
      </w:r>
    </w:p>
    <w:p w14:paraId="53D36146" w14:textId="77777777" w:rsidR="00FB6488" w:rsidRPr="007959B6" w:rsidRDefault="00FB6488" w:rsidP="00862235">
      <w:pPr>
        <w:spacing w:after="120"/>
        <w:jc w:val="both"/>
        <w:rPr>
          <w:rFonts w:ascii="Trebuchet MS" w:hAnsi="Trebuchet MS"/>
          <w:b/>
          <w:color w:val="0F243E" w:themeColor="text2" w:themeShade="80"/>
        </w:rPr>
      </w:pPr>
      <w:r w:rsidRPr="007959B6">
        <w:rPr>
          <w:rFonts w:ascii="Trebuchet MS" w:hAnsi="Trebuchet MS"/>
          <w:b/>
          <w:color w:val="0F243E" w:themeColor="text2" w:themeShade="80"/>
        </w:rPr>
        <w:t>Cod 2014RO05M9OP001</w:t>
      </w:r>
    </w:p>
    <w:p w14:paraId="2CB6CEF0" w14:textId="77777777" w:rsidR="00321FEF" w:rsidRPr="007959B6" w:rsidRDefault="00321FEF" w:rsidP="00321FEF">
      <w:pPr>
        <w:spacing w:after="0" w:line="240" w:lineRule="auto"/>
        <w:jc w:val="both"/>
        <w:rPr>
          <w:rFonts w:ascii="Trebuchet MS" w:hAnsi="Trebuchet MS"/>
          <w:b/>
          <w:color w:val="0F243E" w:themeColor="text2" w:themeShade="80"/>
          <w:u w:val="single"/>
        </w:rPr>
      </w:pPr>
    </w:p>
    <w:p w14:paraId="65C07F59" w14:textId="6BB5138D" w:rsidR="00321FEF" w:rsidRPr="007959B6" w:rsidRDefault="00321FEF" w:rsidP="00321FEF">
      <w:pPr>
        <w:spacing w:after="0" w:line="240" w:lineRule="auto"/>
        <w:jc w:val="both"/>
        <w:rPr>
          <w:rFonts w:ascii="Trebuchet MS" w:hAnsi="Trebuchet MS" w:cs="Calibri"/>
          <w:bCs/>
          <w:color w:val="0F243E" w:themeColor="text2" w:themeShade="80"/>
        </w:rPr>
      </w:pPr>
      <w:r w:rsidRPr="007959B6">
        <w:rPr>
          <w:rFonts w:ascii="Trebuchet MS" w:hAnsi="Trebuchet MS"/>
          <w:b/>
          <w:color w:val="0F243E" w:themeColor="text2" w:themeShade="80"/>
          <w:u w:val="single"/>
        </w:rPr>
        <w:t xml:space="preserve">Axa prioritară </w:t>
      </w:r>
      <w:r w:rsidR="00902FEA" w:rsidRPr="007959B6">
        <w:rPr>
          <w:rFonts w:ascii="Trebuchet MS" w:hAnsi="Trebuchet MS"/>
          <w:b/>
          <w:color w:val="0F243E" w:themeColor="text2" w:themeShade="80"/>
          <w:u w:val="single"/>
        </w:rPr>
        <w:t xml:space="preserve">3: </w:t>
      </w:r>
      <w:r w:rsidR="00902FEA" w:rsidRPr="007959B6">
        <w:rPr>
          <w:rFonts w:ascii="Trebuchet MS" w:hAnsi="Trebuchet MS"/>
          <w:b/>
          <w:color w:val="0F243E" w:themeColor="text2" w:themeShade="80"/>
        </w:rPr>
        <w:t>Locuri de muncă pentru toți</w:t>
      </w:r>
    </w:p>
    <w:p w14:paraId="24E26202" w14:textId="77777777" w:rsidR="00321FEF" w:rsidRPr="007959B6" w:rsidRDefault="00321FEF" w:rsidP="00321FEF">
      <w:pPr>
        <w:spacing w:after="0" w:line="240" w:lineRule="auto"/>
        <w:jc w:val="both"/>
        <w:rPr>
          <w:rFonts w:ascii="Trebuchet MS" w:hAnsi="Trebuchet MS"/>
          <w:color w:val="0F243E" w:themeColor="text2" w:themeShade="80"/>
        </w:rPr>
      </w:pPr>
    </w:p>
    <w:p w14:paraId="1BD6B70D" w14:textId="77777777" w:rsidR="00321FEF" w:rsidRPr="007959B6" w:rsidRDefault="00321FEF" w:rsidP="00321FEF">
      <w:pPr>
        <w:spacing w:after="0" w:line="240" w:lineRule="auto"/>
        <w:jc w:val="both"/>
        <w:rPr>
          <w:rFonts w:ascii="Trebuchet MS" w:hAnsi="Trebuchet MS"/>
          <w:color w:val="0F243E" w:themeColor="text2" w:themeShade="80"/>
          <w:lang w:eastAsia="fr-BE"/>
        </w:rPr>
      </w:pPr>
      <w:r w:rsidRPr="007959B6">
        <w:rPr>
          <w:rFonts w:ascii="Trebuchet MS" w:hAnsi="Trebuchet MS"/>
          <w:b/>
          <w:color w:val="0F243E" w:themeColor="text2" w:themeShade="80"/>
          <w:u w:val="single"/>
        </w:rPr>
        <w:t>Obiectivul tematic 8</w:t>
      </w:r>
      <w:r w:rsidRPr="007959B6">
        <w:rPr>
          <w:rFonts w:ascii="Trebuchet MS" w:hAnsi="Trebuchet MS"/>
          <w:b/>
          <w:color w:val="0F243E" w:themeColor="text2" w:themeShade="80"/>
        </w:rPr>
        <w:t xml:space="preserve">: </w:t>
      </w:r>
      <w:r w:rsidRPr="007959B6">
        <w:rPr>
          <w:rFonts w:ascii="Trebuchet MS" w:hAnsi="Trebuchet MS"/>
          <w:color w:val="0F243E" w:themeColor="text2" w:themeShade="80"/>
          <w:lang w:eastAsia="fr-BE"/>
        </w:rPr>
        <w:t>Promovarea unei ocupări sustenabile și de calitate a forței de muncă și sprijinirea mobilității forței de muncă</w:t>
      </w:r>
    </w:p>
    <w:p w14:paraId="17393CC6" w14:textId="77777777" w:rsidR="00321FEF" w:rsidRPr="007959B6" w:rsidRDefault="00321FEF" w:rsidP="00321FEF">
      <w:pPr>
        <w:spacing w:after="0" w:line="240" w:lineRule="auto"/>
        <w:jc w:val="both"/>
        <w:rPr>
          <w:rFonts w:ascii="Trebuchet MS" w:hAnsi="Trebuchet MS"/>
          <w:color w:val="0F243E" w:themeColor="text2" w:themeShade="80"/>
          <w:lang w:eastAsia="fr-BE"/>
        </w:rPr>
      </w:pPr>
    </w:p>
    <w:p w14:paraId="09DD439C" w14:textId="0AD1CFB5" w:rsidR="00321FEF" w:rsidRPr="007959B6" w:rsidRDefault="00321FEF" w:rsidP="00902FEA">
      <w:pPr>
        <w:pStyle w:val="Default"/>
        <w:jc w:val="both"/>
        <w:rPr>
          <w:rFonts w:ascii="Trebuchet MS" w:eastAsia="Calibri" w:hAnsi="Trebuchet MS" w:cs="Times New Roman"/>
          <w:color w:val="0F243E" w:themeColor="text2" w:themeShade="80"/>
          <w:sz w:val="22"/>
          <w:szCs w:val="22"/>
          <w:lang w:eastAsia="fr-BE"/>
        </w:rPr>
      </w:pPr>
      <w:r w:rsidRPr="007959B6">
        <w:rPr>
          <w:rFonts w:ascii="Trebuchet MS" w:hAnsi="Trebuchet MS"/>
          <w:b/>
          <w:color w:val="0F243E" w:themeColor="text2" w:themeShade="80"/>
          <w:u w:val="single"/>
        </w:rPr>
        <w:t>Prioritatea de investiții 8.</w:t>
      </w:r>
      <w:r w:rsidR="00902FEA" w:rsidRPr="007959B6">
        <w:rPr>
          <w:rFonts w:ascii="Trebuchet MS" w:hAnsi="Trebuchet MS"/>
          <w:b/>
          <w:color w:val="0F243E" w:themeColor="text2" w:themeShade="80"/>
          <w:u w:val="single"/>
        </w:rPr>
        <w:t xml:space="preserve">i: </w:t>
      </w:r>
      <w:r w:rsidR="00902FEA" w:rsidRPr="007959B6">
        <w:rPr>
          <w:rFonts w:ascii="Trebuchet MS" w:eastAsia="Calibri" w:hAnsi="Trebuchet MS" w:cs="Times New Roman"/>
          <w:color w:val="0F243E" w:themeColor="text2" w:themeShade="80"/>
          <w:sz w:val="22"/>
          <w:szCs w:val="22"/>
          <w:lang w:eastAsia="fr-BE"/>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08777CAF" w14:textId="77777777" w:rsidR="00321FEF" w:rsidRPr="007959B6" w:rsidRDefault="00321FEF" w:rsidP="00902FEA">
      <w:pPr>
        <w:spacing w:after="0" w:line="240" w:lineRule="auto"/>
        <w:jc w:val="both"/>
        <w:rPr>
          <w:rFonts w:ascii="Trebuchet MS" w:hAnsi="Trebuchet MS"/>
          <w:color w:val="0F243E" w:themeColor="text2" w:themeShade="80"/>
          <w:lang w:eastAsia="fr-BE"/>
        </w:rPr>
      </w:pPr>
    </w:p>
    <w:p w14:paraId="38DB3AB6" w14:textId="439A3F23" w:rsidR="00FF2546" w:rsidRPr="007959B6" w:rsidRDefault="00DD2DB2" w:rsidP="00902FEA">
      <w:pPr>
        <w:pStyle w:val="Default"/>
        <w:rPr>
          <w:rFonts w:ascii="Trebuchet MS" w:eastAsia="Calibri" w:hAnsi="Trebuchet MS" w:cs="Times New Roman"/>
          <w:color w:val="0F243E" w:themeColor="text2" w:themeShade="80"/>
          <w:sz w:val="22"/>
          <w:szCs w:val="22"/>
          <w:lang w:eastAsia="fr-BE"/>
        </w:rPr>
      </w:pPr>
      <w:r w:rsidRPr="007959B6">
        <w:rPr>
          <w:rFonts w:ascii="Trebuchet MS" w:hAnsi="Trebuchet MS"/>
          <w:b/>
          <w:color w:val="0F243E" w:themeColor="text2" w:themeShade="80"/>
          <w:u w:val="single"/>
        </w:rPr>
        <w:t xml:space="preserve">Obiectivul Specific </w:t>
      </w:r>
      <w:r w:rsidR="00902FEA" w:rsidRPr="007959B6">
        <w:rPr>
          <w:rFonts w:ascii="Trebuchet MS" w:hAnsi="Trebuchet MS"/>
          <w:b/>
          <w:color w:val="0F243E" w:themeColor="text2" w:themeShade="80"/>
          <w:u w:val="single"/>
        </w:rPr>
        <w:t>3</w:t>
      </w:r>
      <w:r w:rsidR="00FF2546" w:rsidRPr="007959B6">
        <w:rPr>
          <w:rFonts w:ascii="Trebuchet MS" w:hAnsi="Trebuchet MS"/>
          <w:b/>
          <w:color w:val="0F243E" w:themeColor="text2" w:themeShade="80"/>
          <w:u w:val="single"/>
        </w:rPr>
        <w:t>.1</w:t>
      </w:r>
      <w:r w:rsidR="00902FEA" w:rsidRPr="007959B6">
        <w:rPr>
          <w:rFonts w:ascii="Trebuchet MS" w:hAnsi="Trebuchet MS"/>
          <w:b/>
          <w:color w:val="0F243E" w:themeColor="text2" w:themeShade="80"/>
        </w:rPr>
        <w:t xml:space="preserve">: </w:t>
      </w:r>
      <w:r w:rsidR="00902FEA" w:rsidRPr="007959B6">
        <w:rPr>
          <w:rFonts w:ascii="Trebuchet MS" w:eastAsia="Calibri" w:hAnsi="Trebuchet MS" w:cs="Times New Roman"/>
          <w:color w:val="0F243E" w:themeColor="text2" w:themeShade="80"/>
          <w:sz w:val="22"/>
          <w:szCs w:val="22"/>
          <w:lang w:eastAsia="fr-BE"/>
        </w:rPr>
        <w:t>Creșterea ocupării șomerilor și a persoanelor inactive, cu accent pe șomerii de lungă durată, lucrătorii vârstnici (55-64 ani), persoanelor cu dizabilități, persoanelor cu nivel redus de educație</w:t>
      </w:r>
    </w:p>
    <w:p w14:paraId="5799D538" w14:textId="77777777" w:rsidR="00FF2546" w:rsidRPr="007959B6" w:rsidRDefault="00FF2546" w:rsidP="00FF2546">
      <w:pPr>
        <w:spacing w:after="0" w:line="240" w:lineRule="auto"/>
        <w:jc w:val="both"/>
        <w:rPr>
          <w:rFonts w:ascii="Trebuchet MS" w:hAnsi="Trebuchet MS"/>
          <w:b/>
          <w:color w:val="0F243E" w:themeColor="text2" w:themeShade="80"/>
        </w:rPr>
      </w:pPr>
    </w:p>
    <w:p w14:paraId="684B52DD" w14:textId="6E4AAC2D" w:rsidR="00321FEF" w:rsidRPr="007959B6" w:rsidRDefault="00FF2546" w:rsidP="00902FEA">
      <w:pPr>
        <w:pStyle w:val="Default"/>
        <w:jc w:val="both"/>
        <w:rPr>
          <w:rFonts w:ascii="Trebuchet MS" w:eastAsia="Calibri" w:hAnsi="Trebuchet MS" w:cs="Trebuchet MS"/>
          <w:color w:val="0F243E" w:themeColor="text2" w:themeShade="80"/>
          <w:lang w:val="en-US" w:eastAsia="en-US"/>
        </w:rPr>
      </w:pPr>
      <w:r w:rsidRPr="007959B6">
        <w:rPr>
          <w:rFonts w:ascii="Trebuchet MS" w:hAnsi="Trebuchet MS"/>
          <w:b/>
          <w:color w:val="0F243E" w:themeColor="text2" w:themeShade="80"/>
          <w:u w:val="single"/>
        </w:rPr>
        <w:t xml:space="preserve">Obiectivul Specific </w:t>
      </w:r>
      <w:r w:rsidR="00902FEA" w:rsidRPr="007959B6">
        <w:rPr>
          <w:rFonts w:ascii="Trebuchet MS" w:hAnsi="Trebuchet MS"/>
          <w:b/>
          <w:color w:val="0F243E" w:themeColor="text2" w:themeShade="80"/>
          <w:u w:val="single"/>
        </w:rPr>
        <w:t>3</w:t>
      </w:r>
      <w:r w:rsidRPr="007959B6">
        <w:rPr>
          <w:rFonts w:ascii="Trebuchet MS" w:hAnsi="Trebuchet MS"/>
          <w:b/>
          <w:color w:val="0F243E" w:themeColor="text2" w:themeShade="80"/>
          <w:u w:val="single"/>
        </w:rPr>
        <w:t>.</w:t>
      </w:r>
      <w:r w:rsidR="00902FEA" w:rsidRPr="007959B6">
        <w:rPr>
          <w:rFonts w:ascii="Trebuchet MS" w:hAnsi="Trebuchet MS"/>
          <w:b/>
          <w:color w:val="0F243E" w:themeColor="text2" w:themeShade="80"/>
          <w:u w:val="single"/>
        </w:rPr>
        <w:t>4</w:t>
      </w:r>
      <w:r w:rsidR="00902FEA" w:rsidRPr="007959B6">
        <w:rPr>
          <w:rFonts w:ascii="Trebuchet MS" w:hAnsi="Trebuchet MS"/>
          <w:b/>
          <w:color w:val="0F243E" w:themeColor="text2" w:themeShade="80"/>
        </w:rPr>
        <w:t xml:space="preserve">: </w:t>
      </w:r>
      <w:r w:rsidR="00902FEA" w:rsidRPr="007959B6">
        <w:rPr>
          <w:rFonts w:ascii="Trebuchet MS" w:eastAsia="Calibri" w:hAnsi="Trebuchet MS" w:cs="Times New Roman"/>
          <w:color w:val="0F243E" w:themeColor="text2" w:themeShade="80"/>
          <w:sz w:val="22"/>
          <w:szCs w:val="22"/>
          <w:lang w:eastAsia="fr-BE"/>
        </w:rPr>
        <w:t>Îmbunătățirea nivelului de competențe, inclusiv prin evaluarea și certificarea competențelor dobândite în sistem non-formal și informal al șomerilor și persoanelor inactive, cu accent pe șomerii de lungă durată, lucrătorii vârstnici (55-64 ani), persoanelor cu dizabilități, persoanelor cu nivel redus de educație</w:t>
      </w:r>
    </w:p>
    <w:p w14:paraId="6EE372F2" w14:textId="77777777" w:rsidR="00473595" w:rsidRPr="007959B6" w:rsidRDefault="00473595" w:rsidP="00155A5E">
      <w:pPr>
        <w:spacing w:after="0" w:line="360" w:lineRule="auto"/>
        <w:jc w:val="both"/>
        <w:rPr>
          <w:rFonts w:ascii="Trebuchet MS" w:hAnsi="Trebuchet MS"/>
          <w:b/>
          <w:color w:val="0F243E" w:themeColor="text2" w:themeShade="80"/>
        </w:rPr>
      </w:pPr>
    </w:p>
    <w:p w14:paraId="26BDB11E" w14:textId="77777777" w:rsidR="00473595" w:rsidRPr="007959B6" w:rsidRDefault="00473595" w:rsidP="00155A5E">
      <w:pPr>
        <w:spacing w:after="0" w:line="360" w:lineRule="auto"/>
        <w:jc w:val="both"/>
        <w:rPr>
          <w:rFonts w:ascii="Trebuchet MS" w:hAnsi="Trebuchet MS"/>
          <w:b/>
          <w:color w:val="0F243E" w:themeColor="text2" w:themeShade="80"/>
        </w:rPr>
      </w:pPr>
    </w:p>
    <w:p w14:paraId="4A912A2C" w14:textId="77777777" w:rsidR="00155A5E" w:rsidRPr="007959B6" w:rsidRDefault="00155A5E" w:rsidP="00155A5E">
      <w:pPr>
        <w:spacing w:after="0" w:line="360" w:lineRule="auto"/>
        <w:jc w:val="both"/>
        <w:rPr>
          <w:rFonts w:ascii="Trebuchet MS" w:hAnsi="Trebuchet MS"/>
          <w:b/>
          <w:color w:val="0F243E" w:themeColor="text2" w:themeShade="80"/>
        </w:rPr>
      </w:pPr>
    </w:p>
    <w:p w14:paraId="326B2E18" w14:textId="77777777" w:rsidR="000163D2" w:rsidRPr="007959B6" w:rsidRDefault="000163D2" w:rsidP="00862235">
      <w:pPr>
        <w:pStyle w:val="Listparagraf2"/>
        <w:spacing w:after="120" w:line="276" w:lineRule="auto"/>
        <w:ind w:left="0"/>
        <w:jc w:val="both"/>
        <w:rPr>
          <w:rFonts w:ascii="Trebuchet MS" w:hAnsi="Trebuchet MS" w:cs="Times New Roman"/>
          <w:b/>
          <w:color w:val="0F243E" w:themeColor="text2" w:themeShade="80"/>
          <w:sz w:val="22"/>
          <w:szCs w:val="22"/>
          <w:lang w:eastAsia="en-US"/>
        </w:rPr>
      </w:pPr>
    </w:p>
    <w:p w14:paraId="603FD830" w14:textId="77777777" w:rsidR="00F67A1F" w:rsidRPr="007959B6" w:rsidRDefault="00F67A1F" w:rsidP="00862235">
      <w:pPr>
        <w:spacing w:after="120"/>
        <w:jc w:val="center"/>
        <w:rPr>
          <w:rFonts w:ascii="Trebuchet MS" w:hAnsi="Trebuchet MS"/>
          <w:b/>
          <w:color w:val="0F243E" w:themeColor="text2" w:themeShade="80"/>
        </w:rPr>
      </w:pPr>
    </w:p>
    <w:p w14:paraId="4709303C" w14:textId="4C95835A" w:rsidR="00FB6488" w:rsidRPr="007959B6" w:rsidRDefault="00FB6488" w:rsidP="00862235">
      <w:pPr>
        <w:spacing w:after="120"/>
        <w:jc w:val="center"/>
        <w:rPr>
          <w:rFonts w:ascii="Trebuchet MS" w:hAnsi="Trebuchet MS"/>
          <w:b/>
          <w:color w:val="0F243E" w:themeColor="text2" w:themeShade="80"/>
        </w:rPr>
      </w:pPr>
      <w:r w:rsidRPr="007959B6">
        <w:rPr>
          <w:rFonts w:ascii="Trebuchet MS" w:hAnsi="Trebuchet MS"/>
          <w:b/>
          <w:color w:val="0F243E" w:themeColor="text2" w:themeShade="80"/>
        </w:rPr>
        <w:t>GHIDUL SOLICITANTULUI</w:t>
      </w:r>
      <w:r w:rsidR="00F67A1F" w:rsidRPr="007959B6">
        <w:rPr>
          <w:rFonts w:ascii="Trebuchet MS" w:hAnsi="Trebuchet MS"/>
          <w:b/>
          <w:color w:val="0F243E" w:themeColor="text2" w:themeShade="80"/>
        </w:rPr>
        <w:t xml:space="preserve"> -</w:t>
      </w:r>
      <w:r w:rsidR="006471AE" w:rsidRPr="007959B6">
        <w:rPr>
          <w:rFonts w:ascii="Trebuchet MS" w:hAnsi="Trebuchet MS"/>
          <w:b/>
          <w:color w:val="0F243E" w:themeColor="text2" w:themeShade="80"/>
        </w:rPr>
        <w:t xml:space="preserve"> </w:t>
      </w:r>
      <w:r w:rsidRPr="007959B6">
        <w:rPr>
          <w:rFonts w:ascii="Trebuchet MS" w:hAnsi="Trebuchet MS"/>
          <w:b/>
          <w:color w:val="0F243E" w:themeColor="text2" w:themeShade="80"/>
        </w:rPr>
        <w:t xml:space="preserve">CONDIȚII SPECIFICE </w:t>
      </w:r>
    </w:p>
    <w:p w14:paraId="6B1386FE" w14:textId="7E0C1407" w:rsidR="00321FEF" w:rsidRPr="007959B6" w:rsidRDefault="00321FEF" w:rsidP="00321FEF">
      <w:pPr>
        <w:spacing w:after="0" w:line="240" w:lineRule="auto"/>
        <w:jc w:val="center"/>
        <w:rPr>
          <w:rFonts w:ascii="Trebuchet MS" w:hAnsi="Trebuchet MS"/>
          <w:b/>
          <w:color w:val="0F243E" w:themeColor="text2" w:themeShade="80"/>
        </w:rPr>
      </w:pPr>
      <w:r w:rsidRPr="007959B6">
        <w:rPr>
          <w:rFonts w:ascii="Trebuchet MS" w:hAnsi="Trebuchet MS"/>
          <w:b/>
          <w:color w:val="0F243E" w:themeColor="text2" w:themeShade="80"/>
        </w:rPr>
        <w:t>„</w:t>
      </w:r>
      <w:r w:rsidR="00902FEA" w:rsidRPr="007959B6">
        <w:rPr>
          <w:i/>
          <w:iCs/>
          <w:color w:val="0F243E" w:themeColor="text2" w:themeShade="80"/>
        </w:rPr>
        <w:t>Îmbunătățirea nivelului de competențe profesionale și creșterea gradului de ocupare  a șomerilor și persoanelor inactive în corelare cu nevoile pieței muncii</w:t>
      </w:r>
      <w:r w:rsidRPr="007959B6">
        <w:rPr>
          <w:rFonts w:ascii="Trebuchet MS" w:hAnsi="Trebuchet MS"/>
          <w:b/>
          <w:color w:val="0F243E" w:themeColor="text2" w:themeShade="80"/>
        </w:rPr>
        <w:t>”</w:t>
      </w:r>
    </w:p>
    <w:p w14:paraId="672EBD80" w14:textId="7771749A" w:rsidR="00321FEF" w:rsidRPr="007959B6" w:rsidRDefault="00321FEF" w:rsidP="00321FEF">
      <w:pPr>
        <w:spacing w:after="0" w:line="240" w:lineRule="auto"/>
        <w:jc w:val="center"/>
        <w:rPr>
          <w:rFonts w:ascii="Trebuchet MS" w:hAnsi="Trebuchet MS"/>
          <w:b/>
          <w:i/>
          <w:color w:val="0F243E" w:themeColor="text2" w:themeShade="80"/>
        </w:rPr>
      </w:pPr>
      <w:r w:rsidRPr="007959B6">
        <w:rPr>
          <w:rFonts w:ascii="Trebuchet MS" w:hAnsi="Trebuchet MS"/>
          <w:b/>
          <w:i/>
          <w:color w:val="0F243E" w:themeColor="text2" w:themeShade="80"/>
        </w:rPr>
        <w:t xml:space="preserve">AP </w:t>
      </w:r>
      <w:r w:rsidR="00902FEA" w:rsidRPr="007959B6">
        <w:rPr>
          <w:rFonts w:ascii="Trebuchet MS" w:hAnsi="Trebuchet MS"/>
          <w:b/>
          <w:i/>
          <w:color w:val="0F243E" w:themeColor="text2" w:themeShade="80"/>
        </w:rPr>
        <w:t>3</w:t>
      </w:r>
      <w:r w:rsidRPr="007959B6">
        <w:rPr>
          <w:rFonts w:ascii="Trebuchet MS" w:hAnsi="Trebuchet MS"/>
          <w:b/>
          <w:i/>
          <w:color w:val="0F243E" w:themeColor="text2" w:themeShade="80"/>
        </w:rPr>
        <w:t xml:space="preserve">/ PI 8.i/ OS </w:t>
      </w:r>
      <w:r w:rsidR="00902FEA" w:rsidRPr="007959B6">
        <w:rPr>
          <w:rFonts w:ascii="Trebuchet MS" w:hAnsi="Trebuchet MS"/>
          <w:b/>
          <w:i/>
          <w:color w:val="0F243E" w:themeColor="text2" w:themeShade="80"/>
        </w:rPr>
        <w:t>3</w:t>
      </w:r>
      <w:r w:rsidRPr="007959B6">
        <w:rPr>
          <w:rFonts w:ascii="Trebuchet MS" w:hAnsi="Trebuchet MS"/>
          <w:b/>
          <w:i/>
          <w:color w:val="0F243E" w:themeColor="text2" w:themeShade="80"/>
        </w:rPr>
        <w:t xml:space="preserve">.1 &amp; OS </w:t>
      </w:r>
      <w:r w:rsidR="00902FEA" w:rsidRPr="007959B6">
        <w:rPr>
          <w:rFonts w:ascii="Trebuchet MS" w:hAnsi="Trebuchet MS"/>
          <w:b/>
          <w:i/>
          <w:color w:val="0F243E" w:themeColor="text2" w:themeShade="80"/>
        </w:rPr>
        <w:t>3</w:t>
      </w:r>
      <w:r w:rsidRPr="007959B6">
        <w:rPr>
          <w:rFonts w:ascii="Trebuchet MS" w:hAnsi="Trebuchet MS"/>
          <w:b/>
          <w:i/>
          <w:color w:val="0F243E" w:themeColor="text2" w:themeShade="80"/>
        </w:rPr>
        <w:t>.</w:t>
      </w:r>
      <w:r w:rsidR="00902FEA" w:rsidRPr="007959B6">
        <w:rPr>
          <w:rFonts w:ascii="Trebuchet MS" w:hAnsi="Trebuchet MS"/>
          <w:b/>
          <w:i/>
          <w:color w:val="0F243E" w:themeColor="text2" w:themeShade="80"/>
        </w:rPr>
        <w:t>4</w:t>
      </w:r>
    </w:p>
    <w:p w14:paraId="27762350" w14:textId="31C198E6" w:rsidR="000D2447" w:rsidRPr="007959B6" w:rsidRDefault="000D2447" w:rsidP="00862235">
      <w:pPr>
        <w:spacing w:after="120"/>
        <w:jc w:val="center"/>
        <w:rPr>
          <w:rFonts w:ascii="Trebuchet MS" w:hAnsi="Trebuchet MS"/>
          <w:b/>
          <w:color w:val="0F243E" w:themeColor="text2" w:themeShade="80"/>
        </w:rPr>
      </w:pPr>
      <w:r w:rsidRPr="007959B6">
        <w:rPr>
          <w:rFonts w:ascii="Trebuchet MS" w:hAnsi="Trebuchet MS"/>
          <w:b/>
          <w:color w:val="0F243E" w:themeColor="text2" w:themeShade="80"/>
        </w:rPr>
        <w:t xml:space="preserve"> </w:t>
      </w:r>
    </w:p>
    <w:p w14:paraId="4F4E957F" w14:textId="77777777" w:rsidR="00F67A1F" w:rsidRPr="007959B6" w:rsidRDefault="00F67A1F" w:rsidP="00F67A1F">
      <w:pPr>
        <w:spacing w:before="120" w:after="120" w:line="240" w:lineRule="auto"/>
        <w:rPr>
          <w:rFonts w:ascii="Trebuchet MS" w:hAnsi="Trebuchet MS"/>
          <w:color w:val="0F243E" w:themeColor="text2" w:themeShade="80"/>
        </w:rPr>
      </w:pPr>
    </w:p>
    <w:p w14:paraId="7BD6733A" w14:textId="77777777" w:rsidR="001979E6" w:rsidRPr="007959B6" w:rsidRDefault="001979E6" w:rsidP="00F67A1F">
      <w:pPr>
        <w:spacing w:before="120" w:after="120" w:line="240" w:lineRule="auto"/>
        <w:rPr>
          <w:rFonts w:ascii="Trebuchet MS" w:hAnsi="Trebuchet MS"/>
          <w:color w:val="0F243E" w:themeColor="text2" w:themeShade="80"/>
        </w:rPr>
      </w:pPr>
    </w:p>
    <w:p w14:paraId="6D0F6A1C" w14:textId="77777777" w:rsidR="001979E6" w:rsidRPr="007959B6" w:rsidRDefault="001979E6" w:rsidP="00F67A1F">
      <w:pPr>
        <w:spacing w:before="120" w:after="120" w:line="240" w:lineRule="auto"/>
        <w:rPr>
          <w:rFonts w:ascii="Trebuchet MS" w:hAnsi="Trebuchet MS"/>
          <w:color w:val="0F243E" w:themeColor="text2" w:themeShade="80"/>
        </w:rPr>
      </w:pPr>
    </w:p>
    <w:p w14:paraId="334449CB" w14:textId="77777777" w:rsidR="00E4331A" w:rsidRPr="007959B6" w:rsidRDefault="00E4331A" w:rsidP="00F67A1F">
      <w:pPr>
        <w:spacing w:before="120" w:after="120" w:line="240" w:lineRule="auto"/>
        <w:rPr>
          <w:rFonts w:ascii="Trebuchet MS" w:hAnsi="Trebuchet MS"/>
          <w:color w:val="0F243E" w:themeColor="text2" w:themeShade="80"/>
        </w:rPr>
      </w:pPr>
    </w:p>
    <w:p w14:paraId="5DCFB681" w14:textId="77777777" w:rsidR="00E4331A" w:rsidRPr="007959B6" w:rsidRDefault="00E4331A" w:rsidP="00F67A1F">
      <w:pPr>
        <w:spacing w:before="120" w:after="120" w:line="240" w:lineRule="auto"/>
        <w:rPr>
          <w:rFonts w:ascii="Trebuchet MS" w:hAnsi="Trebuchet MS"/>
          <w:color w:val="0F243E" w:themeColor="text2" w:themeShade="80"/>
        </w:rPr>
      </w:pPr>
    </w:p>
    <w:p w14:paraId="03669FB3" w14:textId="77777777" w:rsidR="001979E6" w:rsidRPr="007959B6" w:rsidRDefault="001979E6" w:rsidP="00F67A1F">
      <w:pPr>
        <w:spacing w:before="120" w:after="120" w:line="240" w:lineRule="auto"/>
        <w:rPr>
          <w:rFonts w:ascii="Trebuchet MS" w:hAnsi="Trebuchet MS"/>
          <w:color w:val="0F243E" w:themeColor="text2" w:themeShade="80"/>
        </w:rPr>
      </w:pPr>
    </w:p>
    <w:p w14:paraId="13093C52" w14:textId="77777777" w:rsidR="001979E6" w:rsidRPr="007959B6" w:rsidRDefault="001979E6" w:rsidP="00F67A1F">
      <w:pPr>
        <w:spacing w:before="120" w:after="120" w:line="240" w:lineRule="auto"/>
        <w:rPr>
          <w:rFonts w:ascii="Trebuchet MS" w:hAnsi="Trebuchet MS"/>
          <w:color w:val="0F243E" w:themeColor="text2" w:themeShade="80"/>
        </w:rPr>
      </w:pPr>
    </w:p>
    <w:p w14:paraId="5EE53B30" w14:textId="61125FAE" w:rsidR="00974D6E" w:rsidRPr="007959B6" w:rsidRDefault="00902FEA" w:rsidP="00364DDF">
      <w:pPr>
        <w:spacing w:after="120"/>
        <w:jc w:val="center"/>
        <w:rPr>
          <w:rFonts w:ascii="Trebuchet MS" w:hAnsi="Trebuchet MS"/>
          <w:color w:val="0F243E" w:themeColor="text2" w:themeShade="80"/>
        </w:rPr>
      </w:pPr>
      <w:r w:rsidRPr="007959B6">
        <w:rPr>
          <w:rFonts w:ascii="Trebuchet MS" w:hAnsi="Trebuchet MS"/>
          <w:b/>
          <w:color w:val="0F243E" w:themeColor="text2" w:themeShade="80"/>
        </w:rPr>
        <w:t>Septembrie 2022</w:t>
      </w:r>
    </w:p>
    <w:p w14:paraId="1497A2FE" w14:textId="77777777" w:rsidR="00974D6E" w:rsidRPr="007959B6" w:rsidRDefault="00974D6E" w:rsidP="001F3956">
      <w:pPr>
        <w:rPr>
          <w:rFonts w:ascii="Trebuchet MS" w:hAnsi="Trebuchet MS"/>
          <w:color w:val="0F243E" w:themeColor="text2" w:themeShade="80"/>
        </w:rPr>
      </w:pPr>
    </w:p>
    <w:p w14:paraId="7FACBD51" w14:textId="77777777" w:rsidR="007626E7" w:rsidRPr="007959B6" w:rsidRDefault="007626E7" w:rsidP="002F556E">
      <w:pPr>
        <w:spacing w:after="120"/>
        <w:jc w:val="center"/>
        <w:rPr>
          <w:rFonts w:ascii="Trebuchet MS" w:hAnsi="Trebuchet MS"/>
          <w:b/>
          <w:color w:val="0F243E" w:themeColor="text2" w:themeShade="80"/>
        </w:rPr>
      </w:pPr>
    </w:p>
    <w:p w14:paraId="5EB4C1CF" w14:textId="049950D4" w:rsidR="00A85D8A" w:rsidRPr="007959B6" w:rsidRDefault="00A85D8A">
      <w:pPr>
        <w:spacing w:after="0" w:line="240" w:lineRule="auto"/>
        <w:rPr>
          <w:rFonts w:ascii="Trebuchet MS" w:hAnsi="Trebuchet MS"/>
          <w:b/>
          <w:color w:val="0F243E" w:themeColor="text2" w:themeShade="80"/>
        </w:rPr>
      </w:pPr>
    </w:p>
    <w:p w14:paraId="3378F202" w14:textId="6C46443D" w:rsidR="00794FB9" w:rsidRPr="007959B6" w:rsidRDefault="00794FB9" w:rsidP="002F556E">
      <w:pPr>
        <w:spacing w:after="120"/>
        <w:jc w:val="center"/>
        <w:rPr>
          <w:rFonts w:ascii="Trebuchet MS" w:hAnsi="Trebuchet MS"/>
          <w:b/>
          <w:color w:val="0F243E" w:themeColor="text2" w:themeShade="80"/>
        </w:rPr>
      </w:pPr>
      <w:r w:rsidRPr="007959B6">
        <w:rPr>
          <w:rFonts w:ascii="Trebuchet MS" w:hAnsi="Trebuchet MS"/>
          <w:b/>
          <w:color w:val="0F243E" w:themeColor="text2" w:themeShade="80"/>
        </w:rPr>
        <w:t>CUPRINS</w:t>
      </w:r>
    </w:p>
    <w:p w14:paraId="41E8F42B" w14:textId="7CC9847F" w:rsidR="00794FB9" w:rsidRPr="007959B6" w:rsidRDefault="00794FB9" w:rsidP="007850EA">
      <w:pPr>
        <w:pStyle w:val="TOC2"/>
        <w:rPr>
          <w:color w:val="0F243E" w:themeColor="text2" w:themeShade="80"/>
        </w:rPr>
      </w:pPr>
    </w:p>
    <w:p w14:paraId="55E5FA98" w14:textId="77777777" w:rsidR="00330756" w:rsidRPr="007959B6" w:rsidRDefault="00794FB9">
      <w:pPr>
        <w:pStyle w:val="TOC1"/>
        <w:tabs>
          <w:tab w:val="right" w:leader="dot" w:pos="9628"/>
        </w:tabs>
        <w:rPr>
          <w:rFonts w:asciiTheme="minorHAnsi" w:eastAsiaTheme="minorEastAsia" w:hAnsiTheme="minorHAnsi" w:cstheme="minorBidi"/>
          <w:noProof/>
          <w:color w:val="0F243E" w:themeColor="text2" w:themeShade="80"/>
          <w:lang w:val="en-US"/>
        </w:rPr>
      </w:pPr>
      <w:r w:rsidRPr="007959B6">
        <w:rPr>
          <w:rFonts w:ascii="Trebuchet MS" w:hAnsi="Trebuchet MS"/>
          <w:b/>
          <w:color w:val="0F243E" w:themeColor="text2" w:themeShade="80"/>
        </w:rPr>
        <w:fldChar w:fldCharType="begin"/>
      </w:r>
      <w:r w:rsidRPr="007959B6">
        <w:rPr>
          <w:rFonts w:ascii="Trebuchet MS" w:hAnsi="Trebuchet MS"/>
          <w:color w:val="0F243E" w:themeColor="text2" w:themeShade="80"/>
        </w:rPr>
        <w:instrText xml:space="preserve"> TOC \o "1-3" \h \z \u </w:instrText>
      </w:r>
      <w:r w:rsidRPr="007959B6">
        <w:rPr>
          <w:rFonts w:ascii="Trebuchet MS" w:hAnsi="Trebuchet MS"/>
          <w:b/>
          <w:color w:val="0F243E" w:themeColor="text2" w:themeShade="80"/>
        </w:rPr>
        <w:fldChar w:fldCharType="separate"/>
      </w:r>
      <w:hyperlink w:anchor="_Toc37246215" w:history="1">
        <w:r w:rsidR="00330756" w:rsidRPr="007959B6">
          <w:rPr>
            <w:rStyle w:val="Hyperlink"/>
            <w:rFonts w:ascii="Trebuchet MS" w:hAnsi="Trebuchet MS"/>
            <w:b/>
            <w:noProof/>
            <w:color w:val="0F243E" w:themeColor="text2" w:themeShade="80"/>
          </w:rPr>
          <w:t>CAPITOLUL 1. Informații despre apelul de proiecte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_Toc37246215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w:t>
        </w:r>
        <w:r w:rsidR="00330756" w:rsidRPr="007959B6">
          <w:rPr>
            <w:noProof/>
            <w:webHidden/>
            <w:color w:val="0F243E" w:themeColor="text2" w:themeShade="80"/>
          </w:rPr>
          <w:fldChar w:fldCharType="end"/>
        </w:r>
      </w:hyperlink>
    </w:p>
    <w:p w14:paraId="72CB8D0E"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16" w:history="1">
        <w:r w:rsidR="00330756" w:rsidRPr="007959B6">
          <w:rPr>
            <w:rStyle w:val="Hyperlink"/>
            <w:noProof/>
            <w:color w:val="0F243E" w:themeColor="text2" w:themeShade="80"/>
          </w:rPr>
          <w:t>1.1 Obiectivul tematic, rezultate așteptate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_Toc37246216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7</w:t>
        </w:r>
        <w:r w:rsidR="00330756" w:rsidRPr="007959B6">
          <w:rPr>
            <w:noProof/>
            <w:webHidden/>
            <w:color w:val="0F243E" w:themeColor="text2" w:themeShade="80"/>
          </w:rPr>
          <w:fldChar w:fldCharType="end"/>
        </w:r>
      </w:hyperlink>
    </w:p>
    <w:p w14:paraId="05EF4B40"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17" w:history="1">
        <w:r w:rsidR="00330756" w:rsidRPr="007959B6">
          <w:rPr>
            <w:rStyle w:val="Hyperlink"/>
            <w:noProof/>
            <w:color w:val="0F243E" w:themeColor="text2" w:themeShade="80"/>
          </w:rPr>
          <w:t>1.2 Tipul apelului de proiecte și perioada de depunere proiectelor</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_Toc37246217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8</w:t>
        </w:r>
        <w:r w:rsidR="00330756" w:rsidRPr="007959B6">
          <w:rPr>
            <w:noProof/>
            <w:webHidden/>
            <w:color w:val="0F243E" w:themeColor="text2" w:themeShade="80"/>
          </w:rPr>
          <w:fldChar w:fldCharType="end"/>
        </w:r>
      </w:hyperlink>
    </w:p>
    <w:p w14:paraId="48267EC9"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18" w:history="1">
        <w:r w:rsidR="00330756" w:rsidRPr="007959B6">
          <w:rPr>
            <w:rStyle w:val="Hyperlink"/>
            <w:noProof/>
            <w:color w:val="0F243E" w:themeColor="text2" w:themeShade="80"/>
          </w:rPr>
          <w:t>1.3. Acțiunile sprijinite în cadrul apelului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_Toc37246218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8</w:t>
        </w:r>
        <w:r w:rsidR="00330756" w:rsidRPr="007959B6">
          <w:rPr>
            <w:noProof/>
            <w:webHidden/>
            <w:color w:val="0F243E" w:themeColor="text2" w:themeShade="80"/>
          </w:rPr>
          <w:fldChar w:fldCharType="end"/>
        </w:r>
      </w:hyperlink>
    </w:p>
    <w:p w14:paraId="07DAC921"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19" w:history="1">
        <w:r w:rsidR="00330756" w:rsidRPr="007959B6">
          <w:rPr>
            <w:rStyle w:val="Hyperlink"/>
            <w:noProof/>
            <w:color w:val="0F243E" w:themeColor="text2" w:themeShade="80"/>
          </w:rPr>
          <w:t>1.4. Teme secundare FSE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_Toc37246219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12</w:t>
        </w:r>
        <w:r w:rsidR="00330756" w:rsidRPr="007959B6">
          <w:rPr>
            <w:noProof/>
            <w:webHidden/>
            <w:color w:val="0F243E" w:themeColor="text2" w:themeShade="80"/>
          </w:rPr>
          <w:fldChar w:fldCharType="end"/>
        </w:r>
      </w:hyperlink>
    </w:p>
    <w:p w14:paraId="6F629DE0"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0" w:history="1">
        <w:r w:rsidR="00330756" w:rsidRPr="007959B6">
          <w:rPr>
            <w:rStyle w:val="Hyperlink"/>
            <w:noProof/>
            <w:color w:val="0F243E" w:themeColor="text2" w:themeShade="80"/>
          </w:rPr>
          <w:t>1.5 Teme orizontale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_Toc37246220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13</w:t>
        </w:r>
        <w:r w:rsidR="00330756" w:rsidRPr="007959B6">
          <w:rPr>
            <w:noProof/>
            <w:webHidden/>
            <w:color w:val="0F243E" w:themeColor="text2" w:themeShade="80"/>
          </w:rPr>
          <w:fldChar w:fldCharType="end"/>
        </w:r>
      </w:hyperlink>
    </w:p>
    <w:p w14:paraId="354F7EA1"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1" w:history="1">
        <w:r w:rsidR="00330756" w:rsidRPr="007959B6">
          <w:rPr>
            <w:rStyle w:val="Hyperlink"/>
            <w:noProof/>
            <w:color w:val="0F243E" w:themeColor="text2" w:themeShade="80"/>
          </w:rPr>
          <w:t>1.6 Tipuri de solicitanți și parteneri eligibili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_Toc37246221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14</w:t>
        </w:r>
        <w:r w:rsidR="00330756" w:rsidRPr="007959B6">
          <w:rPr>
            <w:noProof/>
            <w:webHidden/>
            <w:color w:val="0F243E" w:themeColor="text2" w:themeShade="80"/>
          </w:rPr>
          <w:fldChar w:fldCharType="end"/>
        </w:r>
      </w:hyperlink>
    </w:p>
    <w:p w14:paraId="45B9C1D3"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2" w:history="1">
        <w:r w:rsidR="00330756" w:rsidRPr="007959B6">
          <w:rPr>
            <w:rStyle w:val="Hyperlink"/>
            <w:noProof/>
            <w:color w:val="0F243E" w:themeColor="text2" w:themeShade="80"/>
          </w:rPr>
          <w:t>1.7 Durata proiectului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_Toc37246222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15</w:t>
        </w:r>
        <w:r w:rsidR="00330756" w:rsidRPr="007959B6">
          <w:rPr>
            <w:noProof/>
            <w:webHidden/>
            <w:color w:val="0F243E" w:themeColor="text2" w:themeShade="80"/>
          </w:rPr>
          <w:fldChar w:fldCharType="end"/>
        </w:r>
      </w:hyperlink>
    </w:p>
    <w:p w14:paraId="024DA59B"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3" w:history="1">
        <w:r w:rsidR="00330756" w:rsidRPr="007959B6">
          <w:rPr>
            <w:rStyle w:val="Hyperlink"/>
            <w:noProof/>
            <w:color w:val="0F243E" w:themeColor="text2" w:themeShade="80"/>
          </w:rPr>
          <w:t>1.8 Grup țintă</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_Toc37246223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15</w:t>
        </w:r>
        <w:r w:rsidR="00330756" w:rsidRPr="007959B6">
          <w:rPr>
            <w:noProof/>
            <w:webHidden/>
            <w:color w:val="0F243E" w:themeColor="text2" w:themeShade="80"/>
          </w:rPr>
          <w:fldChar w:fldCharType="end"/>
        </w:r>
      </w:hyperlink>
    </w:p>
    <w:p w14:paraId="77D6D8A3"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4" w:history="1">
        <w:r w:rsidR="00330756" w:rsidRPr="007959B6">
          <w:rPr>
            <w:rStyle w:val="Hyperlink"/>
            <w:noProof/>
            <w:color w:val="0F243E" w:themeColor="text2" w:themeShade="80"/>
          </w:rPr>
          <w:t>1.9. Indicatori specifici de program</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_Toc37246224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18</w:t>
        </w:r>
        <w:r w:rsidR="00330756" w:rsidRPr="007959B6">
          <w:rPr>
            <w:noProof/>
            <w:webHidden/>
            <w:color w:val="0F243E" w:themeColor="text2" w:themeShade="80"/>
          </w:rPr>
          <w:fldChar w:fldCharType="end"/>
        </w:r>
      </w:hyperlink>
    </w:p>
    <w:p w14:paraId="0841E14D"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5" w:history="1">
        <w:r w:rsidR="00330756" w:rsidRPr="007959B6">
          <w:rPr>
            <w:rStyle w:val="Hyperlink"/>
            <w:noProof/>
            <w:color w:val="0F243E" w:themeColor="text2" w:themeShade="80"/>
          </w:rPr>
          <w:t>1.10. Alocarea financiară stabilită</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_Toc37246225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21</w:t>
        </w:r>
        <w:r w:rsidR="00330756" w:rsidRPr="007959B6">
          <w:rPr>
            <w:noProof/>
            <w:webHidden/>
            <w:color w:val="0F243E" w:themeColor="text2" w:themeShade="80"/>
          </w:rPr>
          <w:fldChar w:fldCharType="end"/>
        </w:r>
      </w:hyperlink>
    </w:p>
    <w:p w14:paraId="626D09BB"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26" w:history="1">
        <w:r w:rsidR="00330756" w:rsidRPr="007959B6">
          <w:rPr>
            <w:rStyle w:val="Hyperlink"/>
            <w:noProof/>
            <w:color w:val="0F243E" w:themeColor="text2" w:themeShade="80"/>
          </w:rPr>
          <w:t>1.11 Valoarea maximă a proiectului, rata de cofinanțare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_Toc37246226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21</w:t>
        </w:r>
        <w:r w:rsidR="00330756" w:rsidRPr="007959B6">
          <w:rPr>
            <w:noProof/>
            <w:webHidden/>
            <w:color w:val="0F243E" w:themeColor="text2" w:themeShade="80"/>
          </w:rPr>
          <w:fldChar w:fldCharType="end"/>
        </w:r>
      </w:hyperlink>
    </w:p>
    <w:p w14:paraId="0C1B4512" w14:textId="77777777" w:rsidR="00330756" w:rsidRPr="007959B6" w:rsidRDefault="00000000">
      <w:pPr>
        <w:pStyle w:val="TOC3"/>
        <w:tabs>
          <w:tab w:val="right" w:leader="dot" w:pos="9628"/>
        </w:tabs>
        <w:rPr>
          <w:rFonts w:asciiTheme="minorHAnsi" w:eastAsiaTheme="minorEastAsia" w:hAnsiTheme="minorHAnsi" w:cstheme="minorBidi"/>
          <w:noProof/>
          <w:color w:val="0F243E" w:themeColor="text2" w:themeShade="80"/>
          <w:lang w:val="en-US"/>
        </w:rPr>
      </w:pPr>
      <w:hyperlink w:anchor="_Toc37246227" w:history="1">
        <w:r w:rsidR="00330756" w:rsidRPr="007959B6">
          <w:rPr>
            <w:rStyle w:val="Hyperlink"/>
            <w:rFonts w:ascii="Trebuchet MS" w:hAnsi="Trebuchet MS"/>
            <w:b/>
            <w:noProof/>
            <w:color w:val="0F243E" w:themeColor="text2" w:themeShade="80"/>
          </w:rPr>
          <w:t>1.11.1 Valoarea maximă a proiectului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_Toc37246227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21</w:t>
        </w:r>
        <w:r w:rsidR="00330756" w:rsidRPr="007959B6">
          <w:rPr>
            <w:noProof/>
            <w:webHidden/>
            <w:color w:val="0F243E" w:themeColor="text2" w:themeShade="80"/>
          </w:rPr>
          <w:fldChar w:fldCharType="end"/>
        </w:r>
      </w:hyperlink>
    </w:p>
    <w:p w14:paraId="0D3579DE" w14:textId="77777777" w:rsidR="00330756" w:rsidRPr="007959B6" w:rsidRDefault="00000000">
      <w:pPr>
        <w:pStyle w:val="TOC3"/>
        <w:tabs>
          <w:tab w:val="right" w:leader="dot" w:pos="9628"/>
        </w:tabs>
        <w:rPr>
          <w:rFonts w:asciiTheme="minorHAnsi" w:eastAsiaTheme="minorEastAsia" w:hAnsiTheme="minorHAnsi" w:cstheme="minorBidi"/>
          <w:noProof/>
          <w:color w:val="0F243E" w:themeColor="text2" w:themeShade="80"/>
          <w:lang w:val="en-US"/>
        </w:rPr>
      </w:pPr>
      <w:hyperlink w:anchor="_Toc37246228" w:history="1">
        <w:r w:rsidR="00330756" w:rsidRPr="007959B6">
          <w:rPr>
            <w:rStyle w:val="Hyperlink"/>
            <w:rFonts w:ascii="Trebuchet MS" w:hAnsi="Trebuchet MS"/>
            <w:b/>
            <w:noProof/>
            <w:color w:val="0F243E" w:themeColor="text2" w:themeShade="80"/>
          </w:rPr>
          <w:t>1.11.2 Contribuția proprie minima a solicitantului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_Toc37246228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22</w:t>
        </w:r>
        <w:r w:rsidR="00330756" w:rsidRPr="007959B6">
          <w:rPr>
            <w:noProof/>
            <w:webHidden/>
            <w:color w:val="0F243E" w:themeColor="text2" w:themeShade="80"/>
          </w:rPr>
          <w:fldChar w:fldCharType="end"/>
        </w:r>
      </w:hyperlink>
    </w:p>
    <w:p w14:paraId="5790E136"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29" w:history="1">
        <w:r w:rsidR="00330756" w:rsidRPr="007959B6">
          <w:rPr>
            <w:rStyle w:val="Hyperlink"/>
            <w:rFonts w:ascii="Trebuchet MS" w:hAnsi="Trebuchet MS"/>
            <w:b/>
            <w:noProof/>
            <w:color w:val="0F243E" w:themeColor="text2" w:themeShade="80"/>
          </w:rPr>
          <w:t>CAPITOLUL 2. Reguli pentru acordarea finanțării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_Toc37246229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22</w:t>
        </w:r>
        <w:r w:rsidR="00330756" w:rsidRPr="007959B6">
          <w:rPr>
            <w:noProof/>
            <w:webHidden/>
            <w:color w:val="0F243E" w:themeColor="text2" w:themeShade="80"/>
          </w:rPr>
          <w:fldChar w:fldCharType="end"/>
        </w:r>
      </w:hyperlink>
    </w:p>
    <w:p w14:paraId="6C1CAADB"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30" w:history="1">
        <w:r w:rsidR="00330756" w:rsidRPr="007959B6">
          <w:rPr>
            <w:rStyle w:val="Hyperlink"/>
            <w:noProof/>
            <w:color w:val="0F243E" w:themeColor="text2" w:themeShade="80"/>
          </w:rPr>
          <w:t>2.1 Eligibilitatea solicitantului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_Toc37246230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22</w:t>
        </w:r>
        <w:r w:rsidR="00330756" w:rsidRPr="007959B6">
          <w:rPr>
            <w:noProof/>
            <w:webHidden/>
            <w:color w:val="0F243E" w:themeColor="text2" w:themeShade="80"/>
          </w:rPr>
          <w:fldChar w:fldCharType="end"/>
        </w:r>
      </w:hyperlink>
    </w:p>
    <w:p w14:paraId="22D39663"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31" w:history="1">
        <w:r w:rsidR="00330756" w:rsidRPr="007959B6">
          <w:rPr>
            <w:rStyle w:val="Hyperlink"/>
            <w:noProof/>
            <w:color w:val="0F243E" w:themeColor="text2" w:themeShade="80"/>
          </w:rPr>
          <w:t>2.2. Eligibilitatea proiectului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_Toc37246231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22</w:t>
        </w:r>
        <w:r w:rsidR="00330756" w:rsidRPr="007959B6">
          <w:rPr>
            <w:noProof/>
            <w:webHidden/>
            <w:color w:val="0F243E" w:themeColor="text2" w:themeShade="80"/>
          </w:rPr>
          <w:fldChar w:fldCharType="end"/>
        </w:r>
      </w:hyperlink>
    </w:p>
    <w:p w14:paraId="2A3D0D23" w14:textId="77777777" w:rsidR="00330756" w:rsidRPr="007959B6" w:rsidRDefault="00000000">
      <w:pPr>
        <w:pStyle w:val="TOC2"/>
        <w:tabs>
          <w:tab w:val="right" w:leader="dot" w:pos="9628"/>
        </w:tabs>
        <w:rPr>
          <w:rFonts w:asciiTheme="minorHAnsi" w:eastAsiaTheme="minorEastAsia" w:hAnsiTheme="minorHAnsi" w:cstheme="minorBidi"/>
          <w:b w:val="0"/>
          <w:noProof/>
          <w:color w:val="0F243E" w:themeColor="text2" w:themeShade="80"/>
          <w:lang w:val="en-US"/>
        </w:rPr>
      </w:pPr>
      <w:hyperlink w:anchor="_Toc37246232" w:history="1">
        <w:r w:rsidR="00330756" w:rsidRPr="007959B6">
          <w:rPr>
            <w:rStyle w:val="Hyperlink"/>
            <w:noProof/>
            <w:color w:val="0F243E" w:themeColor="text2" w:themeShade="80"/>
          </w:rPr>
          <w:t>2.3. Încadrarea cheltuielilor</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_Toc37246232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23</w:t>
        </w:r>
        <w:r w:rsidR="00330756" w:rsidRPr="007959B6">
          <w:rPr>
            <w:noProof/>
            <w:webHidden/>
            <w:color w:val="0F243E" w:themeColor="text2" w:themeShade="80"/>
          </w:rPr>
          <w:fldChar w:fldCharType="end"/>
        </w:r>
      </w:hyperlink>
    </w:p>
    <w:p w14:paraId="3FF97838"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35" w:history="1">
        <w:r w:rsidR="00330756" w:rsidRPr="007959B6">
          <w:rPr>
            <w:rStyle w:val="Hyperlink"/>
            <w:rFonts w:ascii="Trebuchet MS" w:hAnsi="Trebuchet MS"/>
            <w:b/>
            <w:noProof/>
            <w:color w:val="0F243E" w:themeColor="text2" w:themeShade="80"/>
          </w:rPr>
          <w:t>CAPITOLUL 3. Completarea cererii de finanțare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_Toc37246235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31</w:t>
        </w:r>
        <w:r w:rsidR="00330756" w:rsidRPr="007959B6">
          <w:rPr>
            <w:noProof/>
            <w:webHidden/>
            <w:color w:val="0F243E" w:themeColor="text2" w:themeShade="80"/>
          </w:rPr>
          <w:fldChar w:fldCharType="end"/>
        </w:r>
      </w:hyperlink>
    </w:p>
    <w:p w14:paraId="6085DFFF"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36" w:history="1">
        <w:r w:rsidR="00330756" w:rsidRPr="007959B6">
          <w:rPr>
            <w:rStyle w:val="Hyperlink"/>
            <w:rFonts w:ascii="Trebuchet MS" w:hAnsi="Trebuchet MS"/>
            <w:b/>
            <w:noProof/>
            <w:color w:val="0F243E" w:themeColor="text2" w:themeShade="80"/>
          </w:rPr>
          <w:t>CAPITOLUL 4. Procesul de evaluare și selecție a proiectelor</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_Toc37246236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31</w:t>
        </w:r>
        <w:r w:rsidR="00330756" w:rsidRPr="007959B6">
          <w:rPr>
            <w:noProof/>
            <w:webHidden/>
            <w:color w:val="0F243E" w:themeColor="text2" w:themeShade="80"/>
          </w:rPr>
          <w:fldChar w:fldCharType="end"/>
        </w:r>
      </w:hyperlink>
    </w:p>
    <w:p w14:paraId="0AEF29CF"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37" w:history="1">
        <w:r w:rsidR="00330756" w:rsidRPr="007959B6">
          <w:rPr>
            <w:rStyle w:val="Hyperlink"/>
            <w:rFonts w:ascii="Trebuchet MS" w:hAnsi="Trebuchet MS"/>
            <w:b/>
            <w:noProof/>
            <w:color w:val="0F243E" w:themeColor="text2" w:themeShade="80"/>
          </w:rPr>
          <w:t>CAPITOLUL 5. Depunerea și soluționarea contestațiilor</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_Toc37246237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32</w:t>
        </w:r>
        <w:r w:rsidR="00330756" w:rsidRPr="007959B6">
          <w:rPr>
            <w:noProof/>
            <w:webHidden/>
            <w:color w:val="0F243E" w:themeColor="text2" w:themeShade="80"/>
          </w:rPr>
          <w:fldChar w:fldCharType="end"/>
        </w:r>
      </w:hyperlink>
    </w:p>
    <w:p w14:paraId="14239A75"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38" w:history="1">
        <w:r w:rsidR="00330756" w:rsidRPr="007959B6">
          <w:rPr>
            <w:rStyle w:val="Hyperlink"/>
            <w:rFonts w:ascii="Trebuchet MS" w:hAnsi="Trebuchet MS"/>
            <w:b/>
            <w:noProof/>
            <w:color w:val="0F243E" w:themeColor="text2" w:themeShade="80"/>
          </w:rPr>
          <w:t>CAPITOLUL 6. Contractarea proiectelor – descrierea procesului</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_Toc37246238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32</w:t>
        </w:r>
        <w:r w:rsidR="00330756" w:rsidRPr="007959B6">
          <w:rPr>
            <w:noProof/>
            <w:webHidden/>
            <w:color w:val="0F243E" w:themeColor="text2" w:themeShade="80"/>
          </w:rPr>
          <w:fldChar w:fldCharType="end"/>
        </w:r>
      </w:hyperlink>
    </w:p>
    <w:p w14:paraId="34E92D15" w14:textId="77777777" w:rsidR="00330756" w:rsidRPr="007959B6" w:rsidRDefault="00000000">
      <w:pPr>
        <w:pStyle w:val="TOC1"/>
        <w:tabs>
          <w:tab w:val="right" w:leader="dot" w:pos="9628"/>
        </w:tabs>
        <w:rPr>
          <w:rFonts w:asciiTheme="minorHAnsi" w:eastAsiaTheme="minorEastAsia" w:hAnsiTheme="minorHAnsi" w:cstheme="minorBidi"/>
          <w:noProof/>
          <w:color w:val="0F243E" w:themeColor="text2" w:themeShade="80"/>
          <w:lang w:val="en-US"/>
        </w:rPr>
      </w:pPr>
      <w:hyperlink w:anchor="_Toc37246239" w:history="1">
        <w:r w:rsidR="00330756" w:rsidRPr="007959B6">
          <w:rPr>
            <w:rStyle w:val="Hyperlink"/>
            <w:rFonts w:ascii="Trebuchet MS" w:hAnsi="Trebuchet MS"/>
            <w:b/>
            <w:noProof/>
            <w:color w:val="0F243E" w:themeColor="text2" w:themeShade="80"/>
          </w:rPr>
          <w:t>Anexe</w:t>
        </w:r>
        <w:r w:rsidR="00330756" w:rsidRPr="007959B6">
          <w:rPr>
            <w:noProof/>
            <w:webHidden/>
            <w:color w:val="0F243E" w:themeColor="text2" w:themeShade="80"/>
          </w:rPr>
          <w:tab/>
        </w:r>
        <w:r w:rsidR="00330756" w:rsidRPr="007959B6">
          <w:rPr>
            <w:noProof/>
            <w:webHidden/>
            <w:color w:val="0F243E" w:themeColor="text2" w:themeShade="80"/>
          </w:rPr>
          <w:fldChar w:fldCharType="begin"/>
        </w:r>
        <w:r w:rsidR="00330756" w:rsidRPr="007959B6">
          <w:rPr>
            <w:noProof/>
            <w:webHidden/>
            <w:color w:val="0F243E" w:themeColor="text2" w:themeShade="80"/>
          </w:rPr>
          <w:instrText xml:space="preserve"> PAGEREF _Toc37246239 \h </w:instrText>
        </w:r>
        <w:r w:rsidR="00330756" w:rsidRPr="007959B6">
          <w:rPr>
            <w:noProof/>
            <w:webHidden/>
            <w:color w:val="0F243E" w:themeColor="text2" w:themeShade="80"/>
          </w:rPr>
        </w:r>
        <w:r w:rsidR="00330756" w:rsidRPr="007959B6">
          <w:rPr>
            <w:noProof/>
            <w:webHidden/>
            <w:color w:val="0F243E" w:themeColor="text2" w:themeShade="80"/>
          </w:rPr>
          <w:fldChar w:fldCharType="separate"/>
        </w:r>
        <w:r w:rsidR="001645E7" w:rsidRPr="007959B6">
          <w:rPr>
            <w:noProof/>
            <w:webHidden/>
            <w:color w:val="0F243E" w:themeColor="text2" w:themeShade="80"/>
          </w:rPr>
          <w:t>32</w:t>
        </w:r>
        <w:r w:rsidR="00330756" w:rsidRPr="007959B6">
          <w:rPr>
            <w:noProof/>
            <w:webHidden/>
            <w:color w:val="0F243E" w:themeColor="text2" w:themeShade="80"/>
          </w:rPr>
          <w:fldChar w:fldCharType="end"/>
        </w:r>
      </w:hyperlink>
    </w:p>
    <w:p w14:paraId="1D73CDEB" w14:textId="4F29955F" w:rsidR="00794FB9" w:rsidRPr="007959B6" w:rsidRDefault="00794FB9" w:rsidP="001F3956">
      <w:pPr>
        <w:spacing w:after="120"/>
        <w:jc w:val="both"/>
        <w:rPr>
          <w:rFonts w:ascii="Trebuchet MS" w:hAnsi="Trebuchet MS"/>
          <w:b/>
          <w:color w:val="0F243E" w:themeColor="text2" w:themeShade="80"/>
        </w:rPr>
      </w:pPr>
      <w:r w:rsidRPr="007959B6">
        <w:rPr>
          <w:rFonts w:ascii="Trebuchet MS" w:hAnsi="Trebuchet MS"/>
          <w:color w:val="0F243E" w:themeColor="text2" w:themeShade="80"/>
        </w:rPr>
        <w:fldChar w:fldCharType="end"/>
      </w:r>
    </w:p>
    <w:p w14:paraId="7EAF833D" w14:textId="77777777" w:rsidR="00794FB9" w:rsidRPr="007959B6" w:rsidRDefault="00794FB9" w:rsidP="001F3956">
      <w:pPr>
        <w:spacing w:after="120"/>
        <w:jc w:val="both"/>
        <w:rPr>
          <w:rFonts w:ascii="Trebuchet MS" w:hAnsi="Trebuchet MS"/>
          <w:b/>
          <w:color w:val="0F243E" w:themeColor="text2" w:themeShade="80"/>
        </w:rPr>
      </w:pPr>
    </w:p>
    <w:p w14:paraId="3ABA76ED" w14:textId="77777777" w:rsidR="00EB43A4" w:rsidRPr="007959B6" w:rsidRDefault="00EB43A4" w:rsidP="001F3956">
      <w:pPr>
        <w:spacing w:after="120"/>
        <w:jc w:val="both"/>
        <w:rPr>
          <w:rFonts w:ascii="Trebuchet MS" w:hAnsi="Trebuchet MS"/>
          <w:b/>
          <w:color w:val="0F243E" w:themeColor="text2" w:themeShade="80"/>
        </w:rPr>
      </w:pPr>
    </w:p>
    <w:p w14:paraId="2E4AB751" w14:textId="77777777" w:rsidR="00794FB9" w:rsidRPr="007959B6" w:rsidRDefault="00794FB9" w:rsidP="001F3956">
      <w:pPr>
        <w:spacing w:after="120"/>
        <w:jc w:val="both"/>
        <w:rPr>
          <w:rFonts w:ascii="Trebuchet MS" w:hAnsi="Trebuchet MS"/>
          <w:b/>
          <w:color w:val="0F243E" w:themeColor="text2" w:themeShade="80"/>
        </w:rPr>
      </w:pPr>
    </w:p>
    <w:p w14:paraId="78C179BB" w14:textId="77777777" w:rsidR="00E34D4F" w:rsidRPr="007959B6" w:rsidRDefault="00E34D4F" w:rsidP="001F3956">
      <w:pPr>
        <w:spacing w:after="120"/>
        <w:jc w:val="both"/>
        <w:rPr>
          <w:rFonts w:ascii="Trebuchet MS" w:hAnsi="Trebuchet MS"/>
          <w:b/>
          <w:color w:val="0F243E" w:themeColor="text2" w:themeShade="80"/>
        </w:rPr>
      </w:pPr>
    </w:p>
    <w:p w14:paraId="45D7C07C" w14:textId="77777777" w:rsidR="00794FB9" w:rsidRPr="007959B6" w:rsidRDefault="00794FB9" w:rsidP="001F3956">
      <w:pPr>
        <w:spacing w:after="120"/>
        <w:jc w:val="both"/>
        <w:rPr>
          <w:rFonts w:ascii="Trebuchet MS" w:hAnsi="Trebuchet MS"/>
          <w:b/>
          <w:color w:val="0F243E" w:themeColor="text2" w:themeShade="80"/>
        </w:rPr>
      </w:pPr>
    </w:p>
    <w:p w14:paraId="010039FB" w14:textId="77777777" w:rsidR="00794FB9" w:rsidRPr="007959B6" w:rsidRDefault="00794FB9" w:rsidP="001F3956">
      <w:pPr>
        <w:spacing w:after="120"/>
        <w:jc w:val="both"/>
        <w:rPr>
          <w:rFonts w:ascii="Trebuchet MS" w:hAnsi="Trebuchet MS"/>
          <w:b/>
          <w:color w:val="0F243E" w:themeColor="text2" w:themeShade="80"/>
        </w:rPr>
      </w:pPr>
    </w:p>
    <w:p w14:paraId="757016C4" w14:textId="77777777" w:rsidR="00DA5612" w:rsidRPr="007959B6" w:rsidRDefault="00DA5612" w:rsidP="001F3956">
      <w:pPr>
        <w:spacing w:after="120"/>
        <w:jc w:val="both"/>
        <w:rPr>
          <w:rFonts w:ascii="Trebuchet MS" w:hAnsi="Trebuchet MS"/>
          <w:b/>
          <w:color w:val="0F243E" w:themeColor="text2" w:themeShade="80"/>
        </w:rPr>
      </w:pPr>
    </w:p>
    <w:p w14:paraId="682663D9" w14:textId="77777777" w:rsidR="00DA5612" w:rsidRPr="007959B6" w:rsidRDefault="00DA5612" w:rsidP="001F3956">
      <w:pPr>
        <w:spacing w:after="120"/>
        <w:jc w:val="both"/>
        <w:rPr>
          <w:rFonts w:ascii="Trebuchet MS" w:hAnsi="Trebuchet MS"/>
          <w:b/>
          <w:color w:val="0F243E" w:themeColor="text2" w:themeShade="80"/>
        </w:rPr>
      </w:pPr>
    </w:p>
    <w:p w14:paraId="5D9A7937" w14:textId="77777777" w:rsidR="001A1612" w:rsidRPr="007959B6" w:rsidRDefault="00794FB9" w:rsidP="00343037">
      <w:pPr>
        <w:pStyle w:val="Heading1"/>
        <w:rPr>
          <w:rFonts w:ascii="Trebuchet MS" w:hAnsi="Trebuchet MS"/>
          <w:b/>
          <w:color w:val="0F243E" w:themeColor="text2" w:themeShade="80"/>
          <w:sz w:val="22"/>
          <w:szCs w:val="22"/>
        </w:rPr>
      </w:pPr>
      <w:bookmarkStart w:id="0" w:name="_Toc37246215"/>
      <w:r w:rsidRPr="007959B6">
        <w:rPr>
          <w:rFonts w:ascii="Trebuchet MS" w:hAnsi="Trebuchet MS"/>
          <w:b/>
          <w:color w:val="0F243E" w:themeColor="text2" w:themeShade="80"/>
          <w:sz w:val="22"/>
          <w:szCs w:val="22"/>
        </w:rPr>
        <w:t>CAPITOLUL 1. Informații despre apelul de proiecte</w:t>
      </w:r>
      <w:bookmarkStart w:id="1" w:name="_Toc487638788"/>
      <w:bookmarkStart w:id="2" w:name="_Toc448166126"/>
      <w:bookmarkEnd w:id="0"/>
    </w:p>
    <w:bookmarkEnd w:id="1"/>
    <w:bookmarkEnd w:id="2"/>
    <w:p w14:paraId="53279484" w14:textId="77777777" w:rsidR="00625E3B" w:rsidRPr="007959B6" w:rsidRDefault="00625E3B" w:rsidP="001A1612">
      <w:pPr>
        <w:spacing w:after="120"/>
        <w:jc w:val="both"/>
        <w:rPr>
          <w:rFonts w:ascii="Trebuchet MS" w:hAnsi="Trebuchet MS"/>
          <w:b/>
          <w:color w:val="0F243E" w:themeColor="text2" w:themeShade="80"/>
        </w:rPr>
      </w:pPr>
    </w:p>
    <w:p w14:paraId="6BC419AE" w14:textId="5B1F1C5E" w:rsidR="007850EA" w:rsidRPr="007959B6" w:rsidRDefault="001A1612" w:rsidP="001A1612">
      <w:pPr>
        <w:spacing w:after="120"/>
        <w:jc w:val="both"/>
        <w:rPr>
          <w:rFonts w:ascii="Trebuchet MS" w:hAnsi="Trebuchet MS"/>
          <w:b/>
          <w:color w:val="0F243E" w:themeColor="text2" w:themeShade="80"/>
        </w:rPr>
      </w:pPr>
      <w:r w:rsidRPr="007959B6">
        <w:rPr>
          <w:rFonts w:ascii="Trebuchet MS" w:hAnsi="Trebuchet MS"/>
          <w:b/>
          <w:color w:val="0F243E" w:themeColor="text2" w:themeShade="80"/>
        </w:rPr>
        <w:t xml:space="preserve">Context </w:t>
      </w:r>
    </w:p>
    <w:p w14:paraId="5F6DE8E1" w14:textId="77777777" w:rsidR="007959B6" w:rsidRDefault="00027DBA" w:rsidP="00027DBA">
      <w:pPr>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Rata de ocupare a populaţiei în vârstă de muncă (15-64 ani) a fost, în trimestrul I al anului 2022, de 62,4%, în creștere față de trimestrul IV 2021 cu 0,3 puncte procentuale. Gradul de ocupare a fost mai mare la bărbaţi (71,5% faţă de 53,1% la femei) şi la persoanele din mediul urban (68,0% faţă de 55,8% în mediul rural). Rata de ocupare a tinerilor (15-24 ani) a fost de 20,1%. Rata şomajului în trimestrul I 2022 a fost de 6,0%, în creștere cu 0,1 puncte procentuale față de cea înregistrată în trimestrul IV 2021. Pe sexe, ecartul dintre cele două rate ale şomajului a fost de 0,9 puncte procentuale (6,4% la bărbaţi faţă de 5,5% la femei), iar pe medii rezidenţiale, de 6,2 puncte procentuale (9,6% în mediul rural, faţă de 3,4% în mediul urban). Pe grupe de vârst</w:t>
      </w:r>
      <w:r w:rsidRPr="007959B6">
        <w:rPr>
          <w:rFonts w:cs="Calibri"/>
          <w:color w:val="0F243E" w:themeColor="text2" w:themeShade="80"/>
          <w:lang w:eastAsia="fr-BE"/>
        </w:rPr>
        <w:t>ǎ</w:t>
      </w:r>
      <w:r w:rsidRPr="007959B6">
        <w:rPr>
          <w:rFonts w:ascii="Trebuchet MS" w:hAnsi="Trebuchet MS"/>
          <w:color w:val="0F243E" w:themeColor="text2" w:themeShade="80"/>
          <w:lang w:eastAsia="fr-BE"/>
        </w:rPr>
        <w:t xml:space="preserve">, rata </w:t>
      </w:r>
      <w:r w:rsidRPr="007959B6">
        <w:rPr>
          <w:rFonts w:ascii="Trebuchet MS" w:hAnsi="Trebuchet MS" w:cs="Trebuchet MS"/>
          <w:color w:val="0F243E" w:themeColor="text2" w:themeShade="80"/>
          <w:lang w:eastAsia="fr-BE"/>
        </w:rPr>
        <w:t>ş</w:t>
      </w:r>
      <w:r w:rsidRPr="007959B6">
        <w:rPr>
          <w:rFonts w:ascii="Trebuchet MS" w:hAnsi="Trebuchet MS"/>
          <w:color w:val="0F243E" w:themeColor="text2" w:themeShade="80"/>
          <w:lang w:eastAsia="fr-BE"/>
        </w:rPr>
        <w:t xml:space="preserve">omajului a atins nivelul cel mai ridicat (23,2%) </w:t>
      </w:r>
      <w:r w:rsidRPr="007959B6">
        <w:rPr>
          <w:rFonts w:ascii="Trebuchet MS" w:hAnsi="Trebuchet MS" w:cs="Trebuchet MS"/>
          <w:color w:val="0F243E" w:themeColor="text2" w:themeShade="80"/>
          <w:lang w:eastAsia="fr-BE"/>
        </w:rPr>
        <w:t>î</w:t>
      </w:r>
      <w:r w:rsidRPr="007959B6">
        <w:rPr>
          <w:rFonts w:ascii="Trebuchet MS" w:hAnsi="Trebuchet MS"/>
          <w:color w:val="0F243E" w:themeColor="text2" w:themeShade="80"/>
          <w:lang w:eastAsia="fr-BE"/>
        </w:rPr>
        <w:t>n r</w:t>
      </w:r>
      <w:r w:rsidRPr="007959B6">
        <w:rPr>
          <w:rFonts w:ascii="Trebuchet MS" w:hAnsi="Trebuchet MS" w:cs="Trebuchet MS"/>
          <w:color w:val="0F243E" w:themeColor="text2" w:themeShade="80"/>
          <w:lang w:eastAsia="fr-BE"/>
        </w:rPr>
        <w:t>â</w:t>
      </w:r>
      <w:r w:rsidRPr="007959B6">
        <w:rPr>
          <w:rFonts w:ascii="Trebuchet MS" w:hAnsi="Trebuchet MS"/>
          <w:color w:val="0F243E" w:themeColor="text2" w:themeShade="80"/>
          <w:lang w:eastAsia="fr-BE"/>
        </w:rPr>
        <w:t>ndul tinerilor (15-24 ani). Distinct de cele 7</w:t>
      </w:r>
      <w:r w:rsidR="007959B6">
        <w:rPr>
          <w:rFonts w:ascii="Trebuchet MS" w:hAnsi="Trebuchet MS"/>
          <w:color w:val="0F243E" w:themeColor="text2" w:themeShade="80"/>
          <w:lang w:eastAsia="fr-BE"/>
        </w:rPr>
        <w:t>,7 mil</w:t>
      </w:r>
      <w:r w:rsidRPr="007959B6">
        <w:rPr>
          <w:rFonts w:ascii="Trebuchet MS" w:hAnsi="Trebuchet MS"/>
          <w:color w:val="0F243E" w:themeColor="text2" w:themeShade="80"/>
          <w:lang w:eastAsia="fr-BE"/>
        </w:rPr>
        <w:t xml:space="preserve"> </w:t>
      </w:r>
      <w:r w:rsidR="007959B6">
        <w:rPr>
          <w:rFonts w:ascii="Trebuchet MS" w:hAnsi="Trebuchet MS"/>
          <w:color w:val="0F243E" w:themeColor="text2" w:themeShade="80"/>
          <w:lang w:eastAsia="fr-BE"/>
        </w:rPr>
        <w:t xml:space="preserve">de </w:t>
      </w:r>
      <w:r w:rsidRPr="007959B6">
        <w:rPr>
          <w:rFonts w:ascii="Trebuchet MS" w:hAnsi="Trebuchet MS"/>
          <w:color w:val="0F243E" w:themeColor="text2" w:themeShade="80"/>
          <w:lang w:eastAsia="fr-BE"/>
        </w:rPr>
        <w:t>persoane ocupate, alte 6</w:t>
      </w:r>
      <w:r w:rsidR="007959B6">
        <w:rPr>
          <w:rFonts w:ascii="Trebuchet MS" w:hAnsi="Trebuchet MS"/>
          <w:color w:val="0F243E" w:themeColor="text2" w:themeShade="80"/>
          <w:lang w:eastAsia="fr-BE"/>
        </w:rPr>
        <w:t>,1 mil</w:t>
      </w:r>
      <w:r w:rsidRPr="007959B6">
        <w:rPr>
          <w:rFonts w:ascii="Trebuchet MS" w:hAnsi="Trebuchet MS"/>
          <w:color w:val="0F243E" w:themeColor="text2" w:themeShade="80"/>
          <w:lang w:eastAsia="fr-BE"/>
        </w:rPr>
        <w:t xml:space="preserve"> persoane au lucrat în gospodăria agricolă proprie, pentru a produce bunuri agricole destinate exclusiv sau majoritar auto-consumului, acestea fiind într-una dintre următoarele situaţii: </w:t>
      </w:r>
    </w:p>
    <w:p w14:paraId="0E68F177" w14:textId="19BB5028" w:rsidR="007959B6" w:rsidRDefault="00027DBA" w:rsidP="00027DBA">
      <w:pPr>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 fie majoritatea producției obținute în gospodărie s-a consumat în gospodăria proprie și doar o mică parte a producţiei agricole obținute a fost destinată vânzării</w:t>
      </w:r>
      <w:r w:rsidR="007959B6">
        <w:rPr>
          <w:rFonts w:ascii="Trebuchet MS" w:hAnsi="Trebuchet MS"/>
          <w:color w:val="0F243E" w:themeColor="text2" w:themeShade="80"/>
          <w:lang w:eastAsia="fr-BE"/>
        </w:rPr>
        <w:t>;</w:t>
      </w:r>
      <w:r w:rsidRPr="007959B6">
        <w:rPr>
          <w:rFonts w:ascii="Trebuchet MS" w:hAnsi="Trebuchet MS"/>
          <w:color w:val="0F243E" w:themeColor="text2" w:themeShade="80"/>
          <w:lang w:eastAsia="fr-BE"/>
        </w:rPr>
        <w:t xml:space="preserve"> </w:t>
      </w:r>
    </w:p>
    <w:p w14:paraId="6867F5BD" w14:textId="77777777" w:rsidR="007959B6" w:rsidRDefault="00027DBA" w:rsidP="00027DBA">
      <w:pPr>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 xml:space="preserve">- fie producţia agricolă obţinută este destinată exclusiv consumului propriu şi reprezintă o parte substanţială a consumului total al gospodăriei. </w:t>
      </w:r>
    </w:p>
    <w:p w14:paraId="3F71F80C" w14:textId="4D572AAE" w:rsidR="00027DBA" w:rsidRPr="007959B6" w:rsidRDefault="00027DBA" w:rsidP="00027DBA">
      <w:pPr>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Persoanele încadrate în categoriile de mai sus, incluse în populația ocupată conform metodologiei anchetei utilizată până în anul 2020 (inclusiv) sunt, începând cu trimestrul I 2021, considerate persoane inactive sau în şomaj (în funcţie de îndeplinirea sau nu a celor 3 criterii utilizate în definiţia şomajului BIM). Împreună cu persoanele ocupate, acestea alcătuiesc „populaţia productivă” al cărui număr a fost de 8</w:t>
      </w:r>
      <w:r w:rsidR="007959B6">
        <w:rPr>
          <w:rFonts w:ascii="Trebuchet MS" w:hAnsi="Trebuchet MS"/>
          <w:color w:val="0F243E" w:themeColor="text2" w:themeShade="80"/>
          <w:lang w:eastAsia="fr-BE"/>
        </w:rPr>
        <w:t>,</w:t>
      </w:r>
      <w:r w:rsidRPr="007959B6">
        <w:rPr>
          <w:rFonts w:ascii="Trebuchet MS" w:hAnsi="Trebuchet MS"/>
          <w:color w:val="0F243E" w:themeColor="text2" w:themeShade="80"/>
          <w:lang w:eastAsia="fr-BE"/>
        </w:rPr>
        <w:t>3</w:t>
      </w:r>
      <w:r w:rsidR="007959B6">
        <w:rPr>
          <w:rFonts w:ascii="Trebuchet MS" w:hAnsi="Trebuchet MS"/>
          <w:color w:val="0F243E" w:themeColor="text2" w:themeShade="80"/>
          <w:lang w:eastAsia="fr-BE"/>
        </w:rPr>
        <w:t xml:space="preserve"> mil</w:t>
      </w:r>
      <w:r w:rsidRPr="007959B6">
        <w:rPr>
          <w:rFonts w:ascii="Trebuchet MS" w:hAnsi="Trebuchet MS"/>
          <w:color w:val="0F243E" w:themeColor="text2" w:themeShade="80"/>
          <w:lang w:eastAsia="fr-BE"/>
        </w:rPr>
        <w:t xml:space="preserve"> persoane în trimestrul I 2022. Acest indicator este definit doar în context național. Rata populaţiei productive - calculată pentru grupa de vârstă 15-64 ani a fost în trimestrul I 2022 de 65,7%, iar cea pentru grupa de vârstă 20-64 ani, de 71,1%.</w:t>
      </w:r>
    </w:p>
    <w:p w14:paraId="426CE8D1" w14:textId="3D3DBF4B" w:rsidR="00625E3B" w:rsidRPr="007959B6" w:rsidRDefault="00084FA1" w:rsidP="00A03860">
      <w:pPr>
        <w:pStyle w:val="shdr"/>
        <w:jc w:val="both"/>
        <w:rPr>
          <w:rFonts w:ascii="Trebuchet MS" w:eastAsia="Calibri" w:hAnsi="Trebuchet MS"/>
          <w:color w:val="0F243E" w:themeColor="text2" w:themeShade="80"/>
          <w:sz w:val="22"/>
          <w:szCs w:val="22"/>
          <w:lang w:val="ro-RO" w:eastAsia="fr-BE"/>
        </w:rPr>
      </w:pPr>
      <w:r w:rsidRPr="007959B6">
        <w:rPr>
          <w:rFonts w:ascii="Trebuchet MS" w:eastAsia="Calibri" w:hAnsi="Trebuchet MS"/>
          <w:color w:val="0F243E" w:themeColor="text2" w:themeShade="80"/>
          <w:sz w:val="22"/>
          <w:szCs w:val="22"/>
          <w:lang w:val="ro-RO" w:eastAsia="fr-BE"/>
        </w:rPr>
        <w:t xml:space="preserve">Din punct de vedere strategic, la nivelul Guvernului României, prin intermediul Hotărârii de Guvern nr. </w:t>
      </w:r>
      <w:r w:rsidR="00A03860" w:rsidRPr="007959B6">
        <w:rPr>
          <w:rFonts w:ascii="Trebuchet MS" w:eastAsia="Calibri" w:hAnsi="Trebuchet MS"/>
          <w:color w:val="0F243E" w:themeColor="text2" w:themeShade="80"/>
          <w:sz w:val="22"/>
          <w:szCs w:val="22"/>
          <w:lang w:val="ro-RO" w:eastAsia="fr-BE"/>
        </w:rPr>
        <w:t xml:space="preserve">558 din 19 mai 2021 au fost aprobate </w:t>
      </w:r>
      <w:hyperlink w:history="1">
        <w:r w:rsidR="00A03860" w:rsidRPr="007959B6">
          <w:rPr>
            <w:rFonts w:ascii="Trebuchet MS" w:eastAsia="Calibri" w:hAnsi="Trebuchet MS"/>
            <w:color w:val="0F243E" w:themeColor="text2" w:themeShade="80"/>
            <w:sz w:val="22"/>
            <w:szCs w:val="22"/>
            <w:lang w:val="ro-RO" w:eastAsia="fr-BE"/>
          </w:rPr>
          <w:t>Strategia naţional</w:t>
        </w:r>
      </w:hyperlink>
      <w:r w:rsidR="00A03860" w:rsidRPr="007959B6">
        <w:rPr>
          <w:rFonts w:ascii="Trebuchet MS" w:eastAsia="Calibri" w:hAnsi="Trebuchet MS"/>
          <w:color w:val="0F243E" w:themeColor="text2" w:themeShade="80"/>
          <w:sz w:val="22"/>
          <w:szCs w:val="22"/>
          <w:lang w:val="ro-RO" w:eastAsia="fr-BE"/>
        </w:rPr>
        <w:t xml:space="preserve">ă pentru ocuparea forţei de muncă 2021-2027 şi  </w:t>
      </w:r>
      <w:hyperlink w:history="1">
        <w:r w:rsidR="00A03860" w:rsidRPr="007959B6">
          <w:rPr>
            <w:rFonts w:ascii="Trebuchet MS" w:eastAsia="Calibri" w:hAnsi="Trebuchet MS"/>
            <w:color w:val="0F243E" w:themeColor="text2" w:themeShade="80"/>
            <w:sz w:val="22"/>
            <w:szCs w:val="22"/>
            <w:lang w:val="ro-RO" w:eastAsia="fr-BE"/>
          </w:rPr>
          <w:t>Planul de acţiuni</w:t>
        </w:r>
      </w:hyperlink>
      <w:r w:rsidR="00A03860" w:rsidRPr="007959B6">
        <w:rPr>
          <w:rFonts w:ascii="Trebuchet MS" w:eastAsia="Calibri" w:hAnsi="Trebuchet MS"/>
          <w:color w:val="0F243E" w:themeColor="text2" w:themeShade="80"/>
          <w:sz w:val="22"/>
          <w:szCs w:val="22"/>
          <w:lang w:val="ro-RO" w:eastAsia="fr-BE"/>
        </w:rPr>
        <w:t xml:space="preserve"> pe perioada 2021-2027 pentru implementarea </w:t>
      </w:r>
      <w:hyperlink w:history="1">
        <w:r w:rsidR="00A03860" w:rsidRPr="007959B6">
          <w:rPr>
            <w:rFonts w:ascii="Trebuchet MS" w:eastAsia="Calibri" w:hAnsi="Trebuchet MS"/>
            <w:color w:val="0F243E" w:themeColor="text2" w:themeShade="80"/>
            <w:sz w:val="22"/>
            <w:szCs w:val="22"/>
            <w:lang w:val="ro-RO" w:eastAsia="fr-BE"/>
          </w:rPr>
          <w:t>Strategiei naţionale</w:t>
        </w:r>
      </w:hyperlink>
      <w:r w:rsidR="00A03860" w:rsidRPr="007959B6">
        <w:rPr>
          <w:rFonts w:ascii="Trebuchet MS" w:eastAsia="Calibri" w:hAnsi="Trebuchet MS"/>
          <w:color w:val="0F243E" w:themeColor="text2" w:themeShade="80"/>
          <w:sz w:val="22"/>
          <w:szCs w:val="22"/>
          <w:lang w:val="ro-RO" w:eastAsia="fr-BE"/>
        </w:rPr>
        <w:t xml:space="preserve"> pentru ocuparea forţei de muncă 2021-2027. Obiectivul general al Guvernului României este creșterea ocupării de calitate, în condiții de sustenabilitate, astfel încât până la șfârșitul anului 2027 rata de ocupare a populației 20-64 ani să fie de 75%. Atingerea obiectivului general se va realiza prin măsuri de activare a persoanelor inactive apte de muncă, a șomerilor, în special a celor de lungă durată, a tinerilor, inclusiv NEETs, prin asigurarea unor tranziții rapide și de calitate în ocupare pentru tinerii absolvenți, prin dezvoltarea resurselor umane, prin stimularea culturii și a inițiativei antreprenoriale și prin stimularea creării de noi oportunități și locuri de muncă. Totodată, vor fi implementate măsuri de creștere a calității ocupării, promovare a unei forțe de muncă competente, calificate și adaptabile, avându-se în vedere combaterea excluziunii sociale și promovarea dialogului social pentru a crește convergența și pentru a îmbunătăți reziliența, dar și pentru a reduce disparitățile la nivel teritorial. Procesul de realizare a obiectivului general se </w:t>
      </w:r>
      <w:r w:rsidR="00A03860" w:rsidRPr="007959B6">
        <w:rPr>
          <w:rFonts w:ascii="Trebuchet MS" w:eastAsia="Calibri" w:hAnsi="Trebuchet MS"/>
          <w:color w:val="0F243E" w:themeColor="text2" w:themeShade="80"/>
          <w:sz w:val="22"/>
          <w:szCs w:val="22"/>
          <w:lang w:val="ro-RO" w:eastAsia="fr-BE"/>
        </w:rPr>
        <w:lastRenderedPageBreak/>
        <w:t>va baza pe inovarea socială, respectiv idei, servicii și modele noi de servicii publice și private, inclusiv în cadrul oferit de parteneriate care să genereze soluții adaptate și să abordeze de o manieră cuprinzătoare complexitatea societală crescută a României contemporane.</w:t>
      </w:r>
    </w:p>
    <w:p w14:paraId="4886171F" w14:textId="77777777" w:rsidR="0083546B" w:rsidRPr="007959B6" w:rsidRDefault="0083546B" w:rsidP="00622A68">
      <w:pPr>
        <w:spacing w:after="0" w:line="240" w:lineRule="auto"/>
        <w:ind w:right="8"/>
        <w:jc w:val="both"/>
        <w:rPr>
          <w:rFonts w:ascii="Trebuchet MS" w:hAnsi="Trebuchet MS"/>
          <w:b/>
          <w:color w:val="0F243E" w:themeColor="text2" w:themeShade="80"/>
        </w:rPr>
      </w:pPr>
    </w:p>
    <w:p w14:paraId="0243CF6E" w14:textId="5863A55E" w:rsidR="00FB6488" w:rsidRPr="007959B6" w:rsidRDefault="000C44A2" w:rsidP="008E3611">
      <w:pPr>
        <w:pStyle w:val="BodyText"/>
        <w:jc w:val="both"/>
        <w:outlineLvl w:val="1"/>
        <w:rPr>
          <w:rFonts w:ascii="Trebuchet MS" w:hAnsi="Trebuchet MS"/>
          <w:b/>
          <w:color w:val="0F243E" w:themeColor="text2" w:themeShade="80"/>
        </w:rPr>
      </w:pPr>
      <w:bookmarkStart w:id="3" w:name="_Toc37246216"/>
      <w:r w:rsidRPr="007959B6">
        <w:rPr>
          <w:rFonts w:ascii="Trebuchet MS" w:hAnsi="Trebuchet MS"/>
          <w:b/>
          <w:color w:val="0F243E" w:themeColor="text2" w:themeShade="80"/>
        </w:rPr>
        <w:t>1.</w:t>
      </w:r>
      <w:r w:rsidR="0083546B" w:rsidRPr="007959B6">
        <w:rPr>
          <w:rFonts w:ascii="Trebuchet MS" w:hAnsi="Trebuchet MS"/>
          <w:b/>
          <w:color w:val="0F243E" w:themeColor="text2" w:themeShade="80"/>
        </w:rPr>
        <w:t>1</w:t>
      </w:r>
      <w:r w:rsidR="00FB6488" w:rsidRPr="007959B6">
        <w:rPr>
          <w:rFonts w:ascii="Trebuchet MS" w:hAnsi="Trebuchet MS"/>
          <w:b/>
          <w:color w:val="0F243E" w:themeColor="text2" w:themeShade="80"/>
        </w:rPr>
        <w:t xml:space="preserve"> </w:t>
      </w:r>
      <w:r w:rsidR="003E245C" w:rsidRPr="007959B6">
        <w:rPr>
          <w:rFonts w:ascii="Trebuchet MS" w:hAnsi="Trebuchet MS"/>
          <w:b/>
          <w:color w:val="0F243E" w:themeColor="text2" w:themeShade="80"/>
        </w:rPr>
        <w:t>Obiectivul tematic</w:t>
      </w:r>
      <w:r w:rsidR="00FB6488" w:rsidRPr="007959B6">
        <w:rPr>
          <w:rFonts w:ascii="Trebuchet MS" w:hAnsi="Trebuchet MS"/>
          <w:b/>
          <w:color w:val="0F243E" w:themeColor="text2" w:themeShade="80"/>
        </w:rPr>
        <w:t>, rezultat</w:t>
      </w:r>
      <w:r w:rsidR="007626E7" w:rsidRPr="007959B6">
        <w:rPr>
          <w:rFonts w:ascii="Trebuchet MS" w:hAnsi="Trebuchet MS"/>
          <w:b/>
          <w:color w:val="0F243E" w:themeColor="text2" w:themeShade="80"/>
        </w:rPr>
        <w:t>e</w:t>
      </w:r>
      <w:r w:rsidR="00FB6488" w:rsidRPr="007959B6">
        <w:rPr>
          <w:rFonts w:ascii="Trebuchet MS" w:hAnsi="Trebuchet MS"/>
          <w:b/>
          <w:color w:val="0F243E" w:themeColor="text2" w:themeShade="80"/>
        </w:rPr>
        <w:t xml:space="preserve"> așteptat</w:t>
      </w:r>
      <w:r w:rsidR="007626E7" w:rsidRPr="007959B6">
        <w:rPr>
          <w:rFonts w:ascii="Trebuchet MS" w:hAnsi="Trebuchet MS"/>
          <w:b/>
          <w:color w:val="0F243E" w:themeColor="text2" w:themeShade="80"/>
        </w:rPr>
        <w:t>e</w:t>
      </w:r>
      <w:bookmarkEnd w:id="3"/>
    </w:p>
    <w:p w14:paraId="306E3112" w14:textId="01530C2B" w:rsidR="00817707" w:rsidRPr="007959B6" w:rsidRDefault="00817707" w:rsidP="0081770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Obiectivul tematic 0</w:t>
      </w:r>
      <w:r w:rsidR="00321FEF" w:rsidRPr="007959B6">
        <w:rPr>
          <w:rFonts w:ascii="Trebuchet MS" w:hAnsi="Trebuchet MS"/>
          <w:b/>
          <w:color w:val="0F243E" w:themeColor="text2" w:themeShade="80"/>
        </w:rPr>
        <w:t>8</w:t>
      </w:r>
      <w:r w:rsidRPr="007959B6">
        <w:rPr>
          <w:rFonts w:ascii="Trebuchet MS" w:hAnsi="Trebuchet MS"/>
          <w:b/>
          <w:color w:val="0F243E" w:themeColor="text2" w:themeShade="80"/>
        </w:rPr>
        <w:t xml:space="preserve"> - </w:t>
      </w:r>
      <w:r w:rsidR="00321FEF" w:rsidRPr="007959B6">
        <w:rPr>
          <w:rFonts w:ascii="Trebuchet MS" w:hAnsi="Trebuchet MS"/>
          <w:color w:val="0F243E" w:themeColor="text2" w:themeShade="80"/>
          <w:lang w:eastAsia="fr-BE"/>
        </w:rPr>
        <w:t>Promovarea unei ocupări sustenabile și de calitate a forței de muncă și sprijinirea mobilității forței de muncă</w:t>
      </w:r>
    </w:p>
    <w:p w14:paraId="74BF5CBB" w14:textId="77777777" w:rsidR="00A03860" w:rsidRPr="007959B6" w:rsidRDefault="00A03860" w:rsidP="00A03860">
      <w:pPr>
        <w:pStyle w:val="Default"/>
        <w:jc w:val="both"/>
        <w:rPr>
          <w:rFonts w:ascii="Trebuchet MS" w:eastAsia="Calibri" w:hAnsi="Trebuchet MS" w:cs="Times New Roman"/>
          <w:color w:val="0F243E" w:themeColor="text2" w:themeShade="80"/>
          <w:sz w:val="22"/>
          <w:szCs w:val="22"/>
          <w:lang w:eastAsia="fr-BE"/>
        </w:rPr>
      </w:pPr>
      <w:r w:rsidRPr="007959B6">
        <w:rPr>
          <w:rFonts w:ascii="Trebuchet MS" w:eastAsia="Calibri" w:hAnsi="Trebuchet MS" w:cs="Times New Roman"/>
          <w:b/>
          <w:color w:val="0F243E" w:themeColor="text2" w:themeShade="80"/>
          <w:sz w:val="22"/>
          <w:szCs w:val="22"/>
          <w:lang w:eastAsia="en-US"/>
        </w:rPr>
        <w:t xml:space="preserve">Prioritatea de investiții 8.i: </w:t>
      </w:r>
      <w:r w:rsidRPr="007959B6">
        <w:rPr>
          <w:rFonts w:ascii="Trebuchet MS" w:eastAsia="Calibri" w:hAnsi="Trebuchet MS" w:cs="Times New Roman"/>
          <w:bCs/>
          <w:color w:val="0F243E" w:themeColor="text2" w:themeShade="80"/>
          <w:sz w:val="22"/>
          <w:szCs w:val="22"/>
          <w:lang w:eastAsia="en-US"/>
        </w:rPr>
        <w:t>Accesul</w:t>
      </w:r>
      <w:r w:rsidRPr="007959B6">
        <w:rPr>
          <w:rFonts w:ascii="Trebuchet MS" w:eastAsia="Calibri" w:hAnsi="Trebuchet MS" w:cs="Times New Roman"/>
          <w:color w:val="0F243E" w:themeColor="text2" w:themeShade="80"/>
          <w:sz w:val="22"/>
          <w:szCs w:val="22"/>
          <w:lang w:eastAsia="fr-BE"/>
        </w:rPr>
        <w:t xml:space="preserve">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6C55750E" w14:textId="6EE17CE2" w:rsidR="00A03860" w:rsidRPr="007959B6" w:rsidRDefault="00A03860" w:rsidP="00A03860">
      <w:pPr>
        <w:spacing w:after="0" w:line="240" w:lineRule="auto"/>
        <w:jc w:val="both"/>
        <w:rPr>
          <w:rFonts w:ascii="Trebuchet MS" w:hAnsi="Trebuchet MS"/>
          <w:color w:val="0F243E" w:themeColor="text2" w:themeShade="80"/>
          <w:lang w:eastAsia="fr-BE"/>
        </w:rPr>
      </w:pPr>
      <w:r w:rsidRPr="007959B6">
        <w:rPr>
          <w:rFonts w:ascii="Trebuchet MS" w:hAnsi="Trebuchet MS"/>
          <w:b/>
          <w:color w:val="0F243E" w:themeColor="text2" w:themeShade="80"/>
        </w:rPr>
        <w:t>Axa prioritară 3: Locuri de muncă pentru toți</w:t>
      </w:r>
    </w:p>
    <w:p w14:paraId="2578957F" w14:textId="77777777" w:rsidR="00A03860" w:rsidRPr="007959B6" w:rsidRDefault="00A03860" w:rsidP="00A03860">
      <w:pPr>
        <w:pStyle w:val="Default"/>
        <w:rPr>
          <w:rFonts w:ascii="Trebuchet MS" w:eastAsia="Calibri" w:hAnsi="Trebuchet MS" w:cs="Times New Roman"/>
          <w:color w:val="0F243E" w:themeColor="text2" w:themeShade="80"/>
          <w:sz w:val="22"/>
          <w:szCs w:val="22"/>
          <w:lang w:eastAsia="fr-BE"/>
        </w:rPr>
      </w:pPr>
      <w:r w:rsidRPr="007959B6">
        <w:rPr>
          <w:rFonts w:ascii="Trebuchet MS" w:eastAsia="Calibri" w:hAnsi="Trebuchet MS" w:cs="Times New Roman"/>
          <w:b/>
          <w:color w:val="0F243E" w:themeColor="text2" w:themeShade="80"/>
          <w:sz w:val="22"/>
          <w:szCs w:val="22"/>
          <w:lang w:eastAsia="en-US"/>
        </w:rPr>
        <w:t>Obiectivul Specific 3.1</w:t>
      </w:r>
      <w:r w:rsidRPr="007959B6">
        <w:rPr>
          <w:rFonts w:ascii="Trebuchet MS" w:hAnsi="Trebuchet MS"/>
          <w:b/>
          <w:color w:val="0F243E" w:themeColor="text2" w:themeShade="80"/>
        </w:rPr>
        <w:t xml:space="preserve">: </w:t>
      </w:r>
      <w:r w:rsidRPr="007959B6">
        <w:rPr>
          <w:rFonts w:ascii="Trebuchet MS" w:eastAsia="Calibri" w:hAnsi="Trebuchet MS" w:cs="Times New Roman"/>
          <w:color w:val="0F243E" w:themeColor="text2" w:themeShade="80"/>
          <w:sz w:val="22"/>
          <w:szCs w:val="22"/>
          <w:lang w:eastAsia="fr-BE"/>
        </w:rPr>
        <w:t>Creșterea ocupării șomerilor și a persoanelor inactive, cu accent pe șomerii de lungă durată, lucrătorii vârstnici (55-64 ani), persoanelor cu dizabilități, persoanelor cu nivel redus de educație</w:t>
      </w:r>
    </w:p>
    <w:p w14:paraId="1E0BE2E9" w14:textId="77777777" w:rsidR="00A03860" w:rsidRPr="007959B6" w:rsidRDefault="00A03860" w:rsidP="00A03860">
      <w:pPr>
        <w:spacing w:after="0" w:line="240" w:lineRule="auto"/>
        <w:jc w:val="both"/>
        <w:rPr>
          <w:rFonts w:ascii="Trebuchet MS" w:hAnsi="Trebuchet MS"/>
          <w:b/>
          <w:color w:val="0F243E" w:themeColor="text2" w:themeShade="80"/>
        </w:rPr>
      </w:pPr>
    </w:p>
    <w:p w14:paraId="490CB9D8" w14:textId="77777777" w:rsidR="00A03860" w:rsidRPr="007959B6" w:rsidRDefault="00A03860" w:rsidP="00A03860">
      <w:pPr>
        <w:pStyle w:val="Default"/>
        <w:jc w:val="both"/>
        <w:rPr>
          <w:rFonts w:ascii="Trebuchet MS" w:eastAsia="Calibri" w:hAnsi="Trebuchet MS" w:cs="Trebuchet MS"/>
          <w:color w:val="0F243E" w:themeColor="text2" w:themeShade="80"/>
          <w:lang w:val="en-US" w:eastAsia="en-US"/>
        </w:rPr>
      </w:pPr>
      <w:r w:rsidRPr="007959B6">
        <w:rPr>
          <w:rFonts w:ascii="Trebuchet MS" w:eastAsia="Calibri" w:hAnsi="Trebuchet MS" w:cs="Times New Roman"/>
          <w:b/>
          <w:color w:val="0F243E" w:themeColor="text2" w:themeShade="80"/>
          <w:sz w:val="22"/>
          <w:szCs w:val="22"/>
          <w:lang w:eastAsia="en-US"/>
        </w:rPr>
        <w:t>Obiectivul Specific 3.4</w:t>
      </w:r>
      <w:r w:rsidRPr="007959B6">
        <w:rPr>
          <w:rFonts w:ascii="Trebuchet MS" w:hAnsi="Trebuchet MS"/>
          <w:b/>
          <w:color w:val="0F243E" w:themeColor="text2" w:themeShade="80"/>
        </w:rPr>
        <w:t xml:space="preserve">: </w:t>
      </w:r>
      <w:r w:rsidRPr="007959B6">
        <w:rPr>
          <w:rFonts w:ascii="Trebuchet MS" w:eastAsia="Calibri" w:hAnsi="Trebuchet MS" w:cs="Times New Roman"/>
          <w:color w:val="0F243E" w:themeColor="text2" w:themeShade="80"/>
          <w:sz w:val="22"/>
          <w:szCs w:val="22"/>
          <w:lang w:eastAsia="fr-BE"/>
        </w:rPr>
        <w:t>Îmbunătățirea nivelului de competențe, inclusiv prin evaluarea și certificarea competențelor dobândite în sistem non-formal și informal al șomerilor și persoanelor inactive, cu accent pe șomerii de lungă durată, lucrătorii vârstnici (55-64 ani), persoanelor cu dizabilități, persoanelor cu nivel redus de educație</w:t>
      </w:r>
    </w:p>
    <w:p w14:paraId="3E05125C" w14:textId="77777777" w:rsidR="00321FEF" w:rsidRPr="007959B6" w:rsidRDefault="00321FEF" w:rsidP="00BD10EC">
      <w:pPr>
        <w:spacing w:after="0" w:line="240" w:lineRule="auto"/>
        <w:jc w:val="both"/>
        <w:rPr>
          <w:rFonts w:ascii="Trebuchet MS" w:hAnsi="Trebuchet MS"/>
          <w:b/>
          <w:color w:val="0F243E" w:themeColor="text2" w:themeShade="80"/>
        </w:rPr>
      </w:pPr>
    </w:p>
    <w:p w14:paraId="530A0DF2" w14:textId="77777777" w:rsidR="00A93EB2" w:rsidRPr="007959B6" w:rsidRDefault="00A93EB2" w:rsidP="00F20677">
      <w:pPr>
        <w:spacing w:after="0" w:line="240" w:lineRule="auto"/>
        <w:jc w:val="both"/>
        <w:rPr>
          <w:rFonts w:ascii="Trebuchet MS" w:hAnsi="Trebuchet MS"/>
          <w:color w:val="0F243E" w:themeColor="text2" w:themeShade="80"/>
        </w:rPr>
      </w:pPr>
    </w:p>
    <w:p w14:paraId="3D5243E4" w14:textId="4B57BD0A" w:rsidR="00F32534" w:rsidRPr="007959B6" w:rsidRDefault="00F32534" w:rsidP="00F4217D">
      <w:pPr>
        <w:spacing w:after="0" w:line="240" w:lineRule="auto"/>
        <w:rPr>
          <w:rFonts w:ascii="Trebuchet MS" w:hAnsi="Trebuchet MS"/>
          <w:b/>
          <w:color w:val="0F243E" w:themeColor="text2" w:themeShade="80"/>
          <w:kern w:val="1"/>
        </w:rPr>
      </w:pPr>
      <w:r w:rsidRPr="007959B6">
        <w:rPr>
          <w:rFonts w:ascii="Trebuchet MS" w:hAnsi="Trebuchet MS"/>
          <w:b/>
          <w:color w:val="0F243E" w:themeColor="text2" w:themeShade="80"/>
          <w:kern w:val="1"/>
        </w:rPr>
        <w:t>Rezultat</w:t>
      </w:r>
      <w:r w:rsidR="000F049C" w:rsidRPr="007959B6">
        <w:rPr>
          <w:rFonts w:ascii="Trebuchet MS" w:hAnsi="Trebuchet MS"/>
          <w:b/>
          <w:color w:val="0F243E" w:themeColor="text2" w:themeShade="80"/>
          <w:kern w:val="1"/>
        </w:rPr>
        <w:t>e</w:t>
      </w:r>
      <w:r w:rsidRPr="007959B6">
        <w:rPr>
          <w:rFonts w:ascii="Trebuchet MS" w:hAnsi="Trebuchet MS"/>
          <w:b/>
          <w:color w:val="0F243E" w:themeColor="text2" w:themeShade="80"/>
          <w:kern w:val="1"/>
        </w:rPr>
        <w:t xml:space="preserve"> așteptat</w:t>
      </w:r>
      <w:r w:rsidR="000F049C" w:rsidRPr="007959B6">
        <w:rPr>
          <w:rFonts w:ascii="Trebuchet MS" w:hAnsi="Trebuchet MS"/>
          <w:b/>
          <w:color w:val="0F243E" w:themeColor="text2" w:themeShade="80"/>
          <w:kern w:val="1"/>
        </w:rPr>
        <w:t>e:</w:t>
      </w:r>
    </w:p>
    <w:p w14:paraId="6DA512CD" w14:textId="77777777" w:rsidR="00FF7B8D" w:rsidRPr="007959B6" w:rsidRDefault="00FF7B8D" w:rsidP="00FF7B8D">
      <w:pPr>
        <w:autoSpaceDE w:val="0"/>
        <w:autoSpaceDN w:val="0"/>
        <w:adjustRightInd w:val="0"/>
        <w:spacing w:after="0" w:line="240" w:lineRule="auto"/>
        <w:rPr>
          <w:rFonts w:ascii="Trebuchet MS" w:hAnsi="Trebuchet MS" w:cs="Trebuchet MS"/>
          <w:color w:val="0F243E" w:themeColor="text2" w:themeShade="80"/>
          <w:sz w:val="24"/>
          <w:szCs w:val="24"/>
          <w:lang w:val="en-US"/>
        </w:rPr>
      </w:pPr>
    </w:p>
    <w:p w14:paraId="1329F1A3" w14:textId="77777777" w:rsidR="00FF7B8D" w:rsidRPr="007959B6" w:rsidRDefault="00FF7B8D">
      <w:pPr>
        <w:pStyle w:val="ListParagraph"/>
        <w:numPr>
          <w:ilvl w:val="0"/>
          <w:numId w:val="15"/>
        </w:numPr>
        <w:autoSpaceDE w:val="0"/>
        <w:autoSpaceDN w:val="0"/>
        <w:adjustRightInd w:val="0"/>
        <w:spacing w:after="0" w:line="240" w:lineRule="auto"/>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Ocupare crescută a șomerilor și a persoanelor inactive, cu accent pe șomerii de lungă durată, lucrătorii vârstnici (55-64 ani), persoanelor cu dizabilități, persoanelor cu nivel redus de educație</w:t>
      </w:r>
    </w:p>
    <w:p w14:paraId="5DA15F5B" w14:textId="7B29F1B0" w:rsidR="00FF7B8D" w:rsidRPr="007959B6" w:rsidRDefault="00FF7B8D">
      <w:pPr>
        <w:pStyle w:val="ListParagraph"/>
        <w:numPr>
          <w:ilvl w:val="0"/>
          <w:numId w:val="15"/>
        </w:numPr>
        <w:autoSpaceDE w:val="0"/>
        <w:autoSpaceDN w:val="0"/>
        <w:adjustRightInd w:val="0"/>
        <w:spacing w:after="0" w:line="240" w:lineRule="auto"/>
        <w:jc w:val="both"/>
        <w:rPr>
          <w:rFonts w:ascii="Trebuchet MS" w:hAnsi="Trebuchet MS"/>
          <w:color w:val="0F243E" w:themeColor="text2" w:themeShade="80"/>
          <w:lang w:eastAsia="fr-BE"/>
        </w:rPr>
      </w:pPr>
      <w:r w:rsidRPr="007959B6">
        <w:rPr>
          <w:rFonts w:ascii="Trebuchet MS" w:hAnsi="Trebuchet MS"/>
          <w:color w:val="0F243E" w:themeColor="text2" w:themeShade="80"/>
          <w:lang w:eastAsia="fr-BE"/>
        </w:rPr>
        <w:t>Număr crescut de șomeri și persoane inactive, cu accent pe șomerii de lungă durată, lucrătorii vârstnici (55-64 ani), persoanele cu dizabilități, persoanele cu nivel redus de educație care și-au îmbunătățit competențele/ care și-au validat competențele dobândite în sistem non-formal și informal urmare a sprijinului primit</w:t>
      </w:r>
    </w:p>
    <w:p w14:paraId="71DF0E92" w14:textId="77777777" w:rsidR="001979E6" w:rsidRPr="007959B6" w:rsidRDefault="001979E6" w:rsidP="001979E6">
      <w:pPr>
        <w:pStyle w:val="ListParagraph"/>
        <w:spacing w:after="0" w:line="240" w:lineRule="auto"/>
        <w:ind w:left="900"/>
        <w:jc w:val="both"/>
        <w:rPr>
          <w:rFonts w:ascii="Trebuchet MS" w:hAnsi="Trebuchet MS"/>
          <w:color w:val="0F243E" w:themeColor="text2" w:themeShade="80"/>
          <w:kern w:val="1"/>
        </w:rPr>
      </w:pPr>
    </w:p>
    <w:p w14:paraId="6749AFD8" w14:textId="0E746C9E" w:rsidR="00FB6488" w:rsidRPr="007959B6" w:rsidRDefault="00BA15DD"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4" w:name="_Toc37246217"/>
      <w:r w:rsidRPr="007959B6">
        <w:rPr>
          <w:rFonts w:ascii="Trebuchet MS" w:hAnsi="Trebuchet MS" w:cs="Times New Roman"/>
          <w:b/>
          <w:color w:val="0F243E" w:themeColor="text2" w:themeShade="80"/>
          <w:sz w:val="22"/>
          <w:szCs w:val="22"/>
        </w:rPr>
        <w:t>1.2</w:t>
      </w:r>
      <w:r w:rsidR="00FB6488" w:rsidRPr="007959B6">
        <w:rPr>
          <w:rFonts w:ascii="Trebuchet MS" w:hAnsi="Trebuchet MS" w:cs="Times New Roman"/>
          <w:b/>
          <w:color w:val="0F243E" w:themeColor="text2" w:themeShade="80"/>
          <w:sz w:val="22"/>
          <w:szCs w:val="22"/>
        </w:rPr>
        <w:t xml:space="preserve"> Tipul apelului de proiecte și perioada de depunere proiecte</w:t>
      </w:r>
      <w:r w:rsidRPr="007959B6">
        <w:rPr>
          <w:rFonts w:ascii="Trebuchet MS" w:hAnsi="Trebuchet MS" w:cs="Times New Roman"/>
          <w:b/>
          <w:color w:val="0F243E" w:themeColor="text2" w:themeShade="80"/>
          <w:sz w:val="22"/>
          <w:szCs w:val="22"/>
        </w:rPr>
        <w:t>lor</w:t>
      </w:r>
      <w:bookmarkEnd w:id="4"/>
    </w:p>
    <w:p w14:paraId="22B98695" w14:textId="2991C630" w:rsidR="009B0668" w:rsidRPr="007959B6" w:rsidRDefault="00DD2DB2" w:rsidP="00C91282">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Prezent</w:t>
      </w:r>
      <w:r w:rsidR="001325CD">
        <w:rPr>
          <w:rFonts w:ascii="Trebuchet MS" w:hAnsi="Trebuchet MS"/>
          <w:color w:val="0F243E" w:themeColor="text2" w:themeShade="80"/>
        </w:rPr>
        <w:t>ul</w:t>
      </w:r>
      <w:r w:rsidR="009B0668" w:rsidRPr="007959B6">
        <w:rPr>
          <w:rFonts w:ascii="Trebuchet MS" w:hAnsi="Trebuchet MS"/>
          <w:color w:val="0F243E" w:themeColor="text2" w:themeShade="80"/>
        </w:rPr>
        <w:t xml:space="preserve"> apel de propuneri de proiecte este un a</w:t>
      </w:r>
      <w:r w:rsidR="00C91282" w:rsidRPr="007959B6">
        <w:rPr>
          <w:rFonts w:ascii="Trebuchet MS" w:hAnsi="Trebuchet MS"/>
          <w:color w:val="0F243E" w:themeColor="text2" w:themeShade="80"/>
        </w:rPr>
        <w:t>pel de tip competitiv</w:t>
      </w:r>
      <w:r w:rsidR="009B0668" w:rsidRPr="007959B6">
        <w:rPr>
          <w:rFonts w:ascii="Trebuchet MS" w:hAnsi="Trebuchet MS"/>
          <w:color w:val="0F243E" w:themeColor="text2" w:themeShade="80"/>
        </w:rPr>
        <w:t>, cu termen limita de  depunere.</w:t>
      </w:r>
      <w:r w:rsidR="00C91282" w:rsidRPr="007959B6">
        <w:rPr>
          <w:rFonts w:ascii="Trebuchet MS" w:hAnsi="Trebuchet MS"/>
          <w:color w:val="0F243E" w:themeColor="text2" w:themeShade="80"/>
        </w:rPr>
        <w:t xml:space="preserve"> </w:t>
      </w:r>
    </w:p>
    <w:p w14:paraId="6CF71400" w14:textId="7B20F46A" w:rsidR="00BD661B" w:rsidRPr="007959B6" w:rsidRDefault="00DD2DB2" w:rsidP="00E05ED1">
      <w:pPr>
        <w:spacing w:before="120" w:after="120" w:line="240" w:lineRule="auto"/>
        <w:jc w:val="both"/>
        <w:rPr>
          <w:color w:val="0F243E" w:themeColor="text2" w:themeShade="80"/>
        </w:rPr>
      </w:pPr>
      <w:r w:rsidRPr="007959B6">
        <w:rPr>
          <w:rFonts w:ascii="Trebuchet MS" w:hAnsi="Trebuchet MS"/>
          <w:color w:val="0F243E" w:themeColor="text2" w:themeShade="80"/>
        </w:rPr>
        <w:t>Prezent</w:t>
      </w:r>
      <w:r w:rsidR="001325CD">
        <w:rPr>
          <w:rFonts w:ascii="Trebuchet MS" w:hAnsi="Trebuchet MS"/>
          <w:color w:val="0F243E" w:themeColor="text2" w:themeShade="80"/>
        </w:rPr>
        <w:t>ul</w:t>
      </w:r>
      <w:r w:rsidR="00E4331A" w:rsidRPr="007959B6">
        <w:rPr>
          <w:rFonts w:ascii="Trebuchet MS" w:hAnsi="Trebuchet MS"/>
          <w:color w:val="0F243E" w:themeColor="text2" w:themeShade="80"/>
        </w:rPr>
        <w:t xml:space="preserve"> apel</w:t>
      </w:r>
      <w:r w:rsidRPr="007959B6">
        <w:rPr>
          <w:rFonts w:ascii="Trebuchet MS" w:hAnsi="Trebuchet MS"/>
          <w:color w:val="0F243E" w:themeColor="text2" w:themeShade="80"/>
        </w:rPr>
        <w:t xml:space="preserve"> sunt destinat</w:t>
      </w:r>
      <w:r w:rsidRPr="007959B6">
        <w:rPr>
          <w:color w:val="0F243E" w:themeColor="text2" w:themeShade="80"/>
        </w:rPr>
        <w:t xml:space="preserve"> </w:t>
      </w:r>
      <w:r w:rsidRPr="007959B6">
        <w:rPr>
          <w:rFonts w:ascii="Trebuchet MS" w:hAnsi="Trebuchet MS"/>
          <w:color w:val="0F243E" w:themeColor="text2" w:themeShade="80"/>
        </w:rPr>
        <w:t>regiunilor mai puțin dezvoltate</w:t>
      </w:r>
      <w:r w:rsidRPr="007959B6">
        <w:rPr>
          <w:color w:val="0F243E" w:themeColor="text2" w:themeShade="80"/>
        </w:rPr>
        <w:t xml:space="preserve">: </w:t>
      </w:r>
      <w:r w:rsidR="00FF7B8D" w:rsidRPr="007959B6">
        <w:rPr>
          <w:rFonts w:ascii="Trebuchet MS" w:hAnsi="Trebuchet MS"/>
          <w:color w:val="0F243E" w:themeColor="text2" w:themeShade="80"/>
        </w:rPr>
        <w:t>Centru; Nord Est; Sud Muntenia; Sud Est; Sud Vest</w:t>
      </w:r>
      <w:r w:rsidR="006F171A">
        <w:rPr>
          <w:rFonts w:ascii="Trebuchet MS" w:hAnsi="Trebuchet MS"/>
          <w:color w:val="0F243E" w:themeColor="text2" w:themeShade="80"/>
        </w:rPr>
        <w:t xml:space="preserve"> Oltenia</w:t>
      </w:r>
      <w:r w:rsidR="00FF7B8D" w:rsidRPr="007959B6">
        <w:rPr>
          <w:rFonts w:ascii="Trebuchet MS" w:hAnsi="Trebuchet MS"/>
          <w:color w:val="0F243E" w:themeColor="text2" w:themeShade="80"/>
        </w:rPr>
        <w:t>; Vest</w:t>
      </w:r>
      <w:r w:rsidR="006F171A">
        <w:rPr>
          <w:rFonts w:ascii="Trebuchet MS" w:hAnsi="Trebuchet MS"/>
          <w:color w:val="0F243E" w:themeColor="text2" w:themeShade="80"/>
        </w:rPr>
        <w:t xml:space="preserve">; </w:t>
      </w:r>
      <w:r w:rsidR="006F171A" w:rsidRPr="006F171A">
        <w:rPr>
          <w:rFonts w:ascii="Trebuchet MS" w:hAnsi="Trebuchet MS"/>
          <w:color w:val="0F243E" w:themeColor="text2" w:themeShade="80"/>
        </w:rPr>
        <w:t>Nord Vest</w:t>
      </w:r>
      <w:r w:rsidR="006F171A">
        <w:rPr>
          <w:rFonts w:ascii="Trebuchet MS" w:hAnsi="Trebuchet MS"/>
          <w:color w:val="0F243E" w:themeColor="text2" w:themeShade="80"/>
        </w:rPr>
        <w:t>.</w:t>
      </w:r>
    </w:p>
    <w:p w14:paraId="1071BF44" w14:textId="0533C43F" w:rsidR="00DD2DB2" w:rsidRPr="007959B6" w:rsidRDefault="00DD2DB2" w:rsidP="00E05ED1">
      <w:pPr>
        <w:spacing w:before="120" w:after="120" w:line="240" w:lineRule="auto"/>
        <w:jc w:val="both"/>
        <w:rPr>
          <w:rStyle w:val="hps"/>
          <w:rFonts w:ascii="Trebuchet MS" w:hAnsi="Trebuchet MS"/>
          <w:color w:val="0F243E" w:themeColor="text2" w:themeShade="80"/>
        </w:rPr>
      </w:pPr>
      <w:r w:rsidRPr="007959B6">
        <w:rPr>
          <w:rStyle w:val="hps"/>
          <w:rFonts w:ascii="Trebuchet MS" w:hAnsi="Trebuchet MS"/>
          <w:color w:val="0F243E" w:themeColor="text2" w:themeShade="80"/>
        </w:rPr>
        <w:t xml:space="preserve">În cadrul apelului de propuneri de proiecte se pot depune proiecte care să vizeze una sau mai multe regiuni de dezvoltare, exclusiv dintre cele </w:t>
      </w:r>
      <w:r w:rsidR="00FF7B8D" w:rsidRPr="007959B6">
        <w:rPr>
          <w:rStyle w:val="hps"/>
          <w:rFonts w:ascii="Trebuchet MS" w:hAnsi="Trebuchet MS"/>
          <w:color w:val="0F243E" w:themeColor="text2" w:themeShade="80"/>
        </w:rPr>
        <w:t>7</w:t>
      </w:r>
      <w:r w:rsidRPr="007959B6">
        <w:rPr>
          <w:rStyle w:val="hps"/>
          <w:rFonts w:ascii="Trebuchet MS" w:hAnsi="Trebuchet MS"/>
          <w:color w:val="0F243E" w:themeColor="text2" w:themeShade="80"/>
        </w:rPr>
        <w:t xml:space="preserve"> mai sus amintite.</w:t>
      </w:r>
    </w:p>
    <w:p w14:paraId="0609B01B" w14:textId="77777777" w:rsidR="00C91282" w:rsidRPr="007959B6" w:rsidRDefault="00C91282" w:rsidP="00C91282">
      <w:pPr>
        <w:spacing w:after="0" w:line="240" w:lineRule="auto"/>
        <w:jc w:val="both"/>
        <w:rPr>
          <w:rFonts w:ascii="Trebuchet MS" w:hAnsi="Trebuchet MS"/>
          <w:color w:val="0F243E" w:themeColor="text2" w:themeShade="80"/>
        </w:rPr>
      </w:pPr>
    </w:p>
    <w:p w14:paraId="3CB5A1F3" w14:textId="67EF8564" w:rsidR="00C91282" w:rsidRPr="007959B6"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0F243E" w:themeColor="text2" w:themeShade="80"/>
        </w:rPr>
      </w:pPr>
      <w:r w:rsidRPr="007959B6">
        <w:rPr>
          <w:rFonts w:ascii="Trebuchet MS" w:hAnsi="Trebuchet MS"/>
          <w:b/>
          <w:color w:val="0F243E" w:themeColor="text2" w:themeShade="80"/>
        </w:rPr>
        <w:t xml:space="preserve">SISTEMUL INFORMATIC MySMIS 2014 VA FI DESCHIS ÎN DATA DE </w:t>
      </w:r>
      <w:r w:rsidR="001B7044" w:rsidRPr="007959B6">
        <w:rPr>
          <w:rFonts w:ascii="Trebuchet MS" w:hAnsi="Trebuchet MS"/>
          <w:b/>
          <w:color w:val="0F243E" w:themeColor="text2" w:themeShade="80"/>
        </w:rPr>
        <w:t>...</w:t>
      </w:r>
      <w:r w:rsidR="00E020B8" w:rsidRPr="007959B6">
        <w:rPr>
          <w:rFonts w:ascii="Trebuchet MS" w:hAnsi="Trebuchet MS"/>
          <w:b/>
          <w:color w:val="0F243E" w:themeColor="text2" w:themeShade="80"/>
        </w:rPr>
        <w:t xml:space="preserve"> 202</w:t>
      </w:r>
      <w:r w:rsidR="006F171A">
        <w:rPr>
          <w:rFonts w:ascii="Trebuchet MS" w:hAnsi="Trebuchet MS"/>
          <w:b/>
          <w:color w:val="0F243E" w:themeColor="text2" w:themeShade="80"/>
        </w:rPr>
        <w:t>2</w:t>
      </w:r>
      <w:r w:rsidR="00E020B8" w:rsidRPr="007959B6">
        <w:rPr>
          <w:rFonts w:ascii="Trebuchet MS" w:hAnsi="Trebuchet MS"/>
          <w:b/>
          <w:color w:val="0F243E" w:themeColor="text2" w:themeShade="80"/>
        </w:rPr>
        <w:t xml:space="preserve"> </w:t>
      </w:r>
      <w:r w:rsidRPr="007959B6">
        <w:rPr>
          <w:rFonts w:ascii="Trebuchet MS" w:hAnsi="Trebuchet MS"/>
          <w:b/>
          <w:color w:val="0F243E" w:themeColor="text2" w:themeShade="80"/>
        </w:rPr>
        <w:t>ORA</w:t>
      </w:r>
      <w:r w:rsidR="002125F2" w:rsidRPr="007959B6">
        <w:rPr>
          <w:rFonts w:ascii="Trebuchet MS" w:hAnsi="Trebuchet MS"/>
          <w:b/>
          <w:color w:val="0F243E" w:themeColor="text2" w:themeShade="80"/>
        </w:rPr>
        <w:t xml:space="preserve"> 1</w:t>
      </w:r>
      <w:r w:rsidR="00D779E5" w:rsidRPr="007959B6">
        <w:rPr>
          <w:rFonts w:ascii="Trebuchet MS" w:hAnsi="Trebuchet MS"/>
          <w:b/>
          <w:color w:val="0F243E" w:themeColor="text2" w:themeShade="80"/>
        </w:rPr>
        <w:t>6</w:t>
      </w:r>
      <w:r w:rsidR="002125F2" w:rsidRPr="007959B6">
        <w:rPr>
          <w:rFonts w:ascii="Trebuchet MS" w:hAnsi="Trebuchet MS"/>
          <w:b/>
          <w:color w:val="0F243E" w:themeColor="text2" w:themeShade="80"/>
        </w:rPr>
        <w:t xml:space="preserve">.00 </w:t>
      </w:r>
      <w:r w:rsidR="005062D1" w:rsidRPr="007959B6">
        <w:rPr>
          <w:rFonts w:ascii="Trebuchet MS" w:hAnsi="Trebuchet MS"/>
          <w:b/>
          <w:color w:val="0F243E" w:themeColor="text2" w:themeShade="80"/>
        </w:rPr>
        <w:t>SI SE VA ÎNCHIDE IN DATA DE</w:t>
      </w:r>
      <w:r w:rsidR="00E020B8" w:rsidRPr="007959B6">
        <w:rPr>
          <w:rFonts w:ascii="Trebuchet MS" w:hAnsi="Trebuchet MS"/>
          <w:b/>
          <w:color w:val="0F243E" w:themeColor="text2" w:themeShade="80"/>
        </w:rPr>
        <w:t xml:space="preserve"> </w:t>
      </w:r>
      <w:r w:rsidR="001B7044" w:rsidRPr="007959B6">
        <w:rPr>
          <w:rFonts w:ascii="Trebuchet MS" w:hAnsi="Trebuchet MS"/>
          <w:b/>
          <w:color w:val="0F243E" w:themeColor="text2" w:themeShade="80"/>
        </w:rPr>
        <w:t>...</w:t>
      </w:r>
      <w:r w:rsidR="00E020B8" w:rsidRPr="007959B6">
        <w:rPr>
          <w:rFonts w:ascii="Trebuchet MS" w:hAnsi="Trebuchet MS"/>
          <w:b/>
          <w:color w:val="0F243E" w:themeColor="text2" w:themeShade="80"/>
        </w:rPr>
        <w:t xml:space="preserve"> 202</w:t>
      </w:r>
      <w:r w:rsidR="006F171A">
        <w:rPr>
          <w:rFonts w:ascii="Trebuchet MS" w:hAnsi="Trebuchet MS"/>
          <w:b/>
          <w:color w:val="0F243E" w:themeColor="text2" w:themeShade="80"/>
        </w:rPr>
        <w:t>2</w:t>
      </w:r>
      <w:r w:rsidR="0034680F" w:rsidRPr="007959B6">
        <w:rPr>
          <w:rFonts w:ascii="Trebuchet MS" w:hAnsi="Trebuchet MS"/>
          <w:b/>
          <w:color w:val="0F243E" w:themeColor="text2" w:themeShade="80"/>
        </w:rPr>
        <w:t xml:space="preserve">, </w:t>
      </w:r>
      <w:r w:rsidR="00A83FCD" w:rsidRPr="007959B6">
        <w:rPr>
          <w:rFonts w:ascii="Trebuchet MS" w:hAnsi="Trebuchet MS"/>
          <w:b/>
          <w:color w:val="0F243E" w:themeColor="text2" w:themeShade="80"/>
        </w:rPr>
        <w:t>ORA</w:t>
      </w:r>
      <w:r w:rsidR="0034680F" w:rsidRPr="007959B6">
        <w:rPr>
          <w:rFonts w:ascii="Trebuchet MS" w:hAnsi="Trebuchet MS"/>
          <w:b/>
          <w:color w:val="0F243E" w:themeColor="text2" w:themeShade="80"/>
        </w:rPr>
        <w:t xml:space="preserve"> 16.00.</w:t>
      </w:r>
    </w:p>
    <w:p w14:paraId="1F12AC37" w14:textId="1DB505B4" w:rsidR="00C91282" w:rsidRPr="007959B6" w:rsidRDefault="00E4331A" w:rsidP="00C9128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Elaborarea propunerii de proiect va urma fazele mecanismului competitiv, descrise in Metodologia de verificare, evaluare si selecție a proiectelor in cadrul Programului Operațional Capital Uman 2014-2020.</w:t>
      </w:r>
    </w:p>
    <w:p w14:paraId="100E9DAE" w14:textId="77777777" w:rsidR="00BD661B" w:rsidRPr="007959B6" w:rsidRDefault="00BD661B" w:rsidP="00B40BC1">
      <w:pPr>
        <w:autoSpaceDE w:val="0"/>
        <w:autoSpaceDN w:val="0"/>
        <w:adjustRightInd w:val="0"/>
        <w:spacing w:after="0" w:line="240" w:lineRule="auto"/>
        <w:jc w:val="both"/>
        <w:rPr>
          <w:rFonts w:ascii="Trebuchet MS" w:hAnsi="Trebuchet MS"/>
          <w:color w:val="0F243E" w:themeColor="text2" w:themeShade="80"/>
        </w:rPr>
      </w:pPr>
    </w:p>
    <w:p w14:paraId="072A74E9" w14:textId="0E9F24E3" w:rsidR="00FB6488" w:rsidRPr="007959B6" w:rsidRDefault="000C44A2"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5" w:name="_Toc37246218"/>
      <w:r w:rsidRPr="007959B6">
        <w:rPr>
          <w:rFonts w:ascii="Trebuchet MS" w:hAnsi="Trebuchet MS" w:cs="Times New Roman"/>
          <w:b/>
          <w:color w:val="0F243E" w:themeColor="text2" w:themeShade="80"/>
          <w:sz w:val="22"/>
          <w:szCs w:val="22"/>
        </w:rPr>
        <w:lastRenderedPageBreak/>
        <w:t>1.</w:t>
      </w:r>
      <w:r w:rsidR="00C91282" w:rsidRPr="007959B6">
        <w:rPr>
          <w:rFonts w:ascii="Trebuchet MS" w:hAnsi="Trebuchet MS" w:cs="Times New Roman"/>
          <w:b/>
          <w:color w:val="0F243E" w:themeColor="text2" w:themeShade="80"/>
          <w:sz w:val="22"/>
          <w:szCs w:val="22"/>
        </w:rPr>
        <w:t>3.</w:t>
      </w:r>
      <w:r w:rsidR="00FB6488" w:rsidRPr="007959B6">
        <w:rPr>
          <w:rFonts w:ascii="Trebuchet MS" w:hAnsi="Trebuchet MS" w:cs="Times New Roman"/>
          <w:b/>
          <w:color w:val="0F243E" w:themeColor="text2" w:themeShade="80"/>
          <w:sz w:val="22"/>
          <w:szCs w:val="22"/>
        </w:rPr>
        <w:t xml:space="preserve"> Acțiunile sprijinite în cadrul apelului</w:t>
      </w:r>
      <w:bookmarkEnd w:id="5"/>
    </w:p>
    <w:p w14:paraId="0E660131"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În vederea facilitării inserției membrilor grupului țintă pe piața muncii și ocupării durabile a acestora, se impune ca măsurile destinate acestora să fie furnizate de o manieră personalizată și adaptată nevoilor, competențelor și intereselor acestora si adaptat nevoilor reale ale angajatorilor pe piața muncii. </w:t>
      </w:r>
    </w:p>
    <w:p w14:paraId="7A487E87"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În acord cu prevederile POCU 2014-2020, activitățile considerate eligibile sunt cele care urmăresc atingerea obiectivelor specifice 3.1 &amp; 3.4. </w:t>
      </w:r>
    </w:p>
    <w:p w14:paraId="507C119C"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p>
    <w:p w14:paraId="4A2AF70E" w14:textId="3EE0C89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În cadrul prezentului apel de proiecte, sunt eligibile următoarele activități: </w:t>
      </w:r>
    </w:p>
    <w:p w14:paraId="34881C77"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p>
    <w:p w14:paraId="6D54B138" w14:textId="43DDF18A"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i/>
          <w:iCs/>
          <w:color w:val="0F243E" w:themeColor="text2" w:themeShade="80"/>
        </w:rPr>
        <w:t>ACTIVITATEA 1 (activitate relevantă și obligatorie): Furnizarea de servicii specializate pentru stimularea ocupării, în conformitate cu prevederile Legii nr.76/2002 privind sistemul asigurărilor pentru șomaj și stimularea ocupării forței de muncă, cu modificările și completările ulterioare, respectiv</w:t>
      </w:r>
      <w:r w:rsidRPr="007959B6">
        <w:rPr>
          <w:rFonts w:ascii="Trebuchet MS" w:hAnsi="Trebuchet MS"/>
          <w:color w:val="0F243E" w:themeColor="text2" w:themeShade="80"/>
        </w:rPr>
        <w:t xml:space="preserve">: </w:t>
      </w:r>
    </w:p>
    <w:p w14:paraId="0CBC81E3" w14:textId="4EB31487" w:rsidR="00A74B32" w:rsidRPr="007959B6" w:rsidRDefault="00A74B32">
      <w:pPr>
        <w:pStyle w:val="ListParagraph"/>
        <w:numPr>
          <w:ilvl w:val="0"/>
          <w:numId w:val="16"/>
        </w:num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Servicii de informare și consiliere profesională</w:t>
      </w:r>
      <w:r w:rsidR="006B7B15">
        <w:rPr>
          <w:rFonts w:ascii="Trebuchet MS" w:hAnsi="Trebuchet MS"/>
          <w:color w:val="0F243E" w:themeColor="text2" w:themeShade="80"/>
        </w:rPr>
        <w:t>;</w:t>
      </w:r>
    </w:p>
    <w:p w14:paraId="653097DE" w14:textId="77777777" w:rsidR="006B7B15" w:rsidRDefault="00A74B32">
      <w:pPr>
        <w:pStyle w:val="ListParagraph"/>
        <w:numPr>
          <w:ilvl w:val="0"/>
          <w:numId w:val="16"/>
        </w:num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Servicii de mediere a muncii,</w:t>
      </w:r>
    </w:p>
    <w:p w14:paraId="0AA6484C" w14:textId="4C334025" w:rsidR="00A74B32" w:rsidRPr="006B7B15" w:rsidRDefault="00A74B32" w:rsidP="006B7B15">
      <w:pPr>
        <w:autoSpaceDE w:val="0"/>
        <w:autoSpaceDN w:val="0"/>
        <w:adjustRightInd w:val="0"/>
        <w:spacing w:after="0" w:line="240" w:lineRule="auto"/>
        <w:jc w:val="both"/>
        <w:rPr>
          <w:rFonts w:ascii="Trebuchet MS" w:hAnsi="Trebuchet MS"/>
          <w:color w:val="0F243E" w:themeColor="text2" w:themeShade="80"/>
        </w:rPr>
      </w:pPr>
      <w:r w:rsidRPr="006B7B15">
        <w:rPr>
          <w:rFonts w:ascii="Trebuchet MS" w:hAnsi="Trebuchet MS"/>
          <w:color w:val="0F243E" w:themeColor="text2" w:themeShade="80"/>
        </w:rPr>
        <w:t xml:space="preserve">organizate și desfășurate în conformitate cu prevederile Legii nr.76/2002 privind sistemul asigurărilor pentru șomaj și stimularea ocupării forței de muncă, cu modificările și completările ulterioare. </w:t>
      </w:r>
    </w:p>
    <w:p w14:paraId="06B9DD79" w14:textId="77777777" w:rsidR="00C72750" w:rsidRDefault="00C72750" w:rsidP="00A74B32">
      <w:pPr>
        <w:autoSpaceDE w:val="0"/>
        <w:autoSpaceDN w:val="0"/>
        <w:adjustRightInd w:val="0"/>
        <w:spacing w:after="0" w:line="240" w:lineRule="auto"/>
        <w:jc w:val="both"/>
        <w:rPr>
          <w:rFonts w:ascii="Trebuchet MS" w:hAnsi="Trebuchet MS"/>
          <w:color w:val="0F243E" w:themeColor="text2" w:themeShade="80"/>
        </w:rPr>
      </w:pPr>
    </w:p>
    <w:p w14:paraId="22EEDB01" w14:textId="45768B89" w:rsidR="00A361E6" w:rsidRDefault="00C72750" w:rsidP="00A74B32">
      <w:pPr>
        <w:autoSpaceDE w:val="0"/>
        <w:autoSpaceDN w:val="0"/>
        <w:adjustRightInd w:val="0"/>
        <w:spacing w:after="0" w:line="240" w:lineRule="auto"/>
        <w:jc w:val="both"/>
        <w:rPr>
          <w:rFonts w:ascii="Trebuchet MS" w:hAnsi="Trebuchet MS"/>
          <w:color w:val="0F243E" w:themeColor="text2" w:themeShade="80"/>
        </w:rPr>
      </w:pPr>
      <w:r w:rsidRPr="00C72750">
        <w:rPr>
          <w:rFonts w:ascii="Trebuchet MS" w:hAnsi="Trebuchet MS"/>
          <w:color w:val="0F243E" w:themeColor="text2" w:themeShade="80"/>
        </w:rPr>
        <w:t>Următo</w:t>
      </w:r>
      <w:r>
        <w:rPr>
          <w:rFonts w:ascii="Trebuchet MS" w:hAnsi="Trebuchet MS"/>
          <w:color w:val="0F243E" w:themeColor="text2" w:themeShade="80"/>
        </w:rPr>
        <w:t xml:space="preserve">rul </w:t>
      </w:r>
      <w:r w:rsidRPr="00C72750">
        <w:rPr>
          <w:rFonts w:ascii="Trebuchet MS" w:hAnsi="Trebuchet MS"/>
          <w:color w:val="0F243E" w:themeColor="text2" w:themeShade="80"/>
        </w:rPr>
        <w:t>aspect trebuie avut în vedere în fundamentarea cererii de finanțare:</w:t>
      </w:r>
    </w:p>
    <w:p w14:paraId="283051E5" w14:textId="66BE6977" w:rsidR="00A74B32" w:rsidRPr="00A361E6" w:rsidRDefault="00A74B32" w:rsidP="00A361E6">
      <w:pPr>
        <w:pStyle w:val="ListParagraph"/>
        <w:numPr>
          <w:ilvl w:val="0"/>
          <w:numId w:val="28"/>
        </w:numPr>
        <w:autoSpaceDE w:val="0"/>
        <w:autoSpaceDN w:val="0"/>
        <w:adjustRightInd w:val="0"/>
        <w:spacing w:after="0" w:line="240" w:lineRule="auto"/>
        <w:jc w:val="both"/>
        <w:rPr>
          <w:rFonts w:ascii="Trebuchet MS" w:hAnsi="Trebuchet MS"/>
          <w:color w:val="0F243E" w:themeColor="text2" w:themeShade="80"/>
        </w:rPr>
      </w:pPr>
      <w:r w:rsidRPr="00A361E6">
        <w:rPr>
          <w:rFonts w:ascii="Trebuchet MS" w:hAnsi="Trebuchet MS"/>
          <w:color w:val="0F243E" w:themeColor="text2" w:themeShade="80"/>
        </w:rPr>
        <w:t xml:space="preserve">Având în vedere dimensiunea indicatorului de ocupare (minimum 35% din persoanele din grupul țintă care beneficiază de sprijin să fie angajate), </w:t>
      </w:r>
      <w:r w:rsidRPr="00A361E6">
        <w:rPr>
          <w:rFonts w:ascii="Trebuchet MS" w:hAnsi="Trebuchet MS"/>
          <w:b/>
          <w:bCs/>
          <w:color w:val="0F243E" w:themeColor="text2" w:themeShade="80"/>
          <w:u w:val="single"/>
        </w:rPr>
        <w:t xml:space="preserve">activitatea de mediere va fi o activitate obligatorie pentru </w:t>
      </w:r>
      <w:r w:rsidR="00F5090E">
        <w:rPr>
          <w:rFonts w:ascii="Trebuchet MS" w:hAnsi="Trebuchet MS"/>
          <w:b/>
          <w:bCs/>
          <w:color w:val="0F243E" w:themeColor="text2" w:themeShade="80"/>
          <w:u w:val="single"/>
        </w:rPr>
        <w:t xml:space="preserve">toți </w:t>
      </w:r>
      <w:r w:rsidRPr="00A361E6">
        <w:rPr>
          <w:rFonts w:ascii="Trebuchet MS" w:hAnsi="Trebuchet MS"/>
          <w:b/>
          <w:bCs/>
          <w:color w:val="0F243E" w:themeColor="text2" w:themeShade="80"/>
          <w:u w:val="single"/>
        </w:rPr>
        <w:t>membrii grupul țintă care beneficiază de sprijin pentru angajare</w:t>
      </w:r>
      <w:r w:rsidRPr="00A361E6">
        <w:rPr>
          <w:rFonts w:ascii="Trebuchet MS" w:hAnsi="Trebuchet MS"/>
          <w:color w:val="0F243E" w:themeColor="text2" w:themeShade="80"/>
        </w:rPr>
        <w:t xml:space="preserve">. </w:t>
      </w:r>
    </w:p>
    <w:p w14:paraId="24E8C0F8"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p>
    <w:p w14:paraId="60C28034" w14:textId="174A9FFF" w:rsidR="00A74B32" w:rsidRPr="007959B6" w:rsidRDefault="00A74B32" w:rsidP="00A74B32">
      <w:pPr>
        <w:autoSpaceDE w:val="0"/>
        <w:autoSpaceDN w:val="0"/>
        <w:adjustRightInd w:val="0"/>
        <w:spacing w:after="0" w:line="240" w:lineRule="auto"/>
        <w:jc w:val="both"/>
        <w:rPr>
          <w:rFonts w:ascii="Trebuchet MS" w:hAnsi="Trebuchet MS"/>
          <w:i/>
          <w:iCs/>
          <w:color w:val="0F243E" w:themeColor="text2" w:themeShade="80"/>
        </w:rPr>
      </w:pPr>
      <w:r w:rsidRPr="007959B6">
        <w:rPr>
          <w:rFonts w:ascii="Trebuchet MS" w:hAnsi="Trebuchet MS"/>
          <w:i/>
          <w:iCs/>
          <w:color w:val="0F243E" w:themeColor="text2" w:themeShade="80"/>
        </w:rPr>
        <w:t xml:space="preserve">ACTIVITATEA 2 (activitate relevantă și obligatorie): Organizarea și derularea de programe de formare profesională a adulților, în conformitate cu prevederile Ordonanței Guvernului nr. 129/2000 privind formarea profesională a adulților, republicată, cu modificările și completările ulterioare. </w:t>
      </w:r>
    </w:p>
    <w:p w14:paraId="20BD25B5" w14:textId="08000DFD"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Formarea profesională trebuie să fie realizată de către furnizori de formare profesională autorizați în conformitate cu prevederile Ordonanței Guvernului nr. 129/2000 privind formarea profesională a adulților, republicată</w:t>
      </w:r>
      <w:r w:rsidR="00ED6212">
        <w:rPr>
          <w:rFonts w:ascii="Trebuchet MS" w:hAnsi="Trebuchet MS"/>
          <w:color w:val="0F243E" w:themeColor="text2" w:themeShade="80"/>
        </w:rPr>
        <w:t>,</w:t>
      </w:r>
      <w:r w:rsidRPr="007959B6">
        <w:rPr>
          <w:rFonts w:ascii="Trebuchet MS" w:hAnsi="Trebuchet MS"/>
          <w:color w:val="0F243E" w:themeColor="text2" w:themeShade="80"/>
        </w:rPr>
        <w:t xml:space="preserve"> si se organizează prin programe de inițiere, calificare, recalificare, perfecționare, specializare, programe finalizate cu certificate de calificare sau de absolvire. </w:t>
      </w:r>
    </w:p>
    <w:p w14:paraId="135C49ED" w14:textId="2BDF0258"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NB. In cadrul acestui apel vor fi sprijinite si </w:t>
      </w:r>
      <w:r w:rsidRPr="00D70FC7">
        <w:rPr>
          <w:rFonts w:ascii="Trebuchet MS" w:hAnsi="Trebuchet MS"/>
          <w:b/>
          <w:bCs/>
          <w:color w:val="0F243E" w:themeColor="text2" w:themeShade="80"/>
          <w:u w:val="single"/>
        </w:rPr>
        <w:t>masurilor care conduc la obținerea certificatului de competente profesionale emis de către ANC, pentru completarea numărului de ore necesare obtinerii certificatului de calificare</w:t>
      </w:r>
      <w:r w:rsidRPr="007959B6">
        <w:rPr>
          <w:rFonts w:ascii="Trebuchet MS" w:hAnsi="Trebuchet MS"/>
          <w:color w:val="0F243E" w:themeColor="text2" w:themeShade="80"/>
        </w:rPr>
        <w:t xml:space="preserve">. </w:t>
      </w:r>
    </w:p>
    <w:p w14:paraId="7B71442E" w14:textId="77777777" w:rsidR="00A361E6" w:rsidRDefault="00A361E6" w:rsidP="00A74B32">
      <w:pPr>
        <w:autoSpaceDE w:val="0"/>
        <w:autoSpaceDN w:val="0"/>
        <w:adjustRightInd w:val="0"/>
        <w:spacing w:after="0" w:line="240" w:lineRule="auto"/>
        <w:jc w:val="both"/>
        <w:rPr>
          <w:rFonts w:ascii="Trebuchet MS" w:hAnsi="Trebuchet MS"/>
          <w:color w:val="0F243E" w:themeColor="text2" w:themeShade="80"/>
        </w:rPr>
      </w:pPr>
    </w:p>
    <w:p w14:paraId="5E86AB9A" w14:textId="642EEE96" w:rsidR="00A361E6" w:rsidRDefault="00A361E6" w:rsidP="00A74B32">
      <w:pPr>
        <w:autoSpaceDE w:val="0"/>
        <w:autoSpaceDN w:val="0"/>
        <w:adjustRightInd w:val="0"/>
        <w:spacing w:after="0" w:line="240" w:lineRule="auto"/>
        <w:jc w:val="both"/>
        <w:rPr>
          <w:rFonts w:ascii="Trebuchet MS" w:hAnsi="Trebuchet MS"/>
          <w:color w:val="0F243E" w:themeColor="text2" w:themeShade="80"/>
        </w:rPr>
      </w:pPr>
      <w:bookmarkStart w:id="6" w:name="_Hlk113020987"/>
      <w:r>
        <w:rPr>
          <w:rFonts w:ascii="Trebuchet MS" w:hAnsi="Trebuchet MS"/>
          <w:color w:val="0F243E" w:themeColor="text2" w:themeShade="80"/>
        </w:rPr>
        <w:t>Următoarele aspecte trebuie avute în vedere în fundamentarea cererii de finanțare:</w:t>
      </w:r>
    </w:p>
    <w:bookmarkEnd w:id="6"/>
    <w:p w14:paraId="2569C53C" w14:textId="0CA2D9B5" w:rsidR="00C533FE" w:rsidRPr="00C72750" w:rsidRDefault="00C533FE" w:rsidP="00C72750">
      <w:pPr>
        <w:pStyle w:val="ListParagraph"/>
        <w:numPr>
          <w:ilvl w:val="0"/>
          <w:numId w:val="28"/>
        </w:numPr>
        <w:autoSpaceDE w:val="0"/>
        <w:autoSpaceDN w:val="0"/>
        <w:adjustRightInd w:val="0"/>
        <w:spacing w:after="0" w:line="240" w:lineRule="auto"/>
        <w:jc w:val="both"/>
        <w:rPr>
          <w:rFonts w:ascii="Trebuchet MS" w:hAnsi="Trebuchet MS"/>
          <w:color w:val="0F243E" w:themeColor="text2" w:themeShade="80"/>
        </w:rPr>
      </w:pPr>
      <w:r w:rsidRPr="00C72750">
        <w:rPr>
          <w:rFonts w:ascii="Trebuchet MS" w:hAnsi="Trebuchet MS"/>
          <w:color w:val="0F243E" w:themeColor="text2" w:themeShade="80"/>
        </w:rPr>
        <w:t xml:space="preserve">Programele de formare vor ține cont de </w:t>
      </w:r>
      <w:r w:rsidRPr="00C72750">
        <w:rPr>
          <w:rFonts w:ascii="Trebuchet MS" w:hAnsi="Trebuchet MS"/>
          <w:b/>
          <w:bCs/>
          <w:color w:val="0F243E" w:themeColor="text2" w:themeShade="80"/>
          <w:u w:val="single"/>
        </w:rPr>
        <w:t xml:space="preserve">nevoile pieței muncii din regiunea/regiunile de implementare </w:t>
      </w:r>
      <w:r w:rsidRPr="00C72750">
        <w:rPr>
          <w:rFonts w:ascii="Trebuchet MS" w:hAnsi="Trebuchet MS"/>
          <w:color w:val="0F243E" w:themeColor="text2" w:themeShade="80"/>
        </w:rPr>
        <w:t>si vor viza derularea de programe de formare necesare angajatorilor ce activează în unul din următoarele sectoare economice:</w:t>
      </w:r>
    </w:p>
    <w:p w14:paraId="65845116"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Turism și eco-turism</w:t>
      </w:r>
    </w:p>
    <w:p w14:paraId="2027B24E"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Textile și pielărie</w:t>
      </w:r>
    </w:p>
    <w:p w14:paraId="2DF010BC"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Lemn și mobilă</w:t>
      </w:r>
    </w:p>
    <w:p w14:paraId="6DBED130"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Construcții</w:t>
      </w:r>
    </w:p>
    <w:p w14:paraId="4C6C16EC"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Industrie auto și componente</w:t>
      </w:r>
    </w:p>
    <w:p w14:paraId="69B83891"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Procesarea alimentelor și a băuturilor</w:t>
      </w:r>
    </w:p>
    <w:p w14:paraId="5B5F14E6"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Sănătate și produse farmaceutice</w:t>
      </w:r>
    </w:p>
    <w:p w14:paraId="69B1AFEB"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t>Energie și management de mediu</w:t>
      </w:r>
    </w:p>
    <w:p w14:paraId="60B6A795" w14:textId="77777777" w:rsidR="00C533FE" w:rsidRPr="00A361E6" w:rsidRDefault="00C533FE">
      <w:pPr>
        <w:pStyle w:val="ListParagraph"/>
        <w:numPr>
          <w:ilvl w:val="0"/>
          <w:numId w:val="17"/>
        </w:numPr>
        <w:spacing w:after="160" w:line="259" w:lineRule="auto"/>
        <w:jc w:val="both"/>
        <w:rPr>
          <w:rFonts w:ascii="Trebuchet MS" w:hAnsi="Trebuchet MS" w:cs="Trebuchet MS"/>
          <w:b/>
          <w:bCs/>
          <w:color w:val="0F243E" w:themeColor="text2" w:themeShade="80"/>
        </w:rPr>
      </w:pPr>
      <w:r w:rsidRPr="00A361E6">
        <w:rPr>
          <w:rFonts w:ascii="Trebuchet MS" w:hAnsi="Trebuchet MS" w:cs="Trebuchet MS"/>
          <w:b/>
          <w:bCs/>
          <w:color w:val="0F243E" w:themeColor="text2" w:themeShade="80"/>
        </w:rPr>
        <w:lastRenderedPageBreak/>
        <w:t>Bioeconomie (agricultura, silvicultură, pescuit și acvacultură), biofarmaceutică și biotehnologii</w:t>
      </w:r>
    </w:p>
    <w:p w14:paraId="60F2FC82" w14:textId="77777777" w:rsidR="00C72750" w:rsidRDefault="00654F21" w:rsidP="00C72750">
      <w:pPr>
        <w:pStyle w:val="ListParagraph"/>
        <w:numPr>
          <w:ilvl w:val="0"/>
          <w:numId w:val="28"/>
        </w:numPr>
        <w:autoSpaceDE w:val="0"/>
        <w:autoSpaceDN w:val="0"/>
        <w:adjustRightInd w:val="0"/>
        <w:spacing w:after="0" w:line="240" w:lineRule="auto"/>
        <w:jc w:val="both"/>
        <w:rPr>
          <w:rFonts w:ascii="Trebuchet MS" w:hAnsi="Trebuchet MS" w:cs="Trebuchet MS"/>
          <w:color w:val="0F243E" w:themeColor="text2" w:themeShade="80"/>
        </w:rPr>
      </w:pPr>
      <w:r w:rsidRPr="00C72750">
        <w:rPr>
          <w:rFonts w:ascii="Trebuchet MS" w:hAnsi="Trebuchet MS" w:cs="Trebuchet MS"/>
          <w:color w:val="0F243E" w:themeColor="text2" w:themeShade="80"/>
        </w:rPr>
        <w:t xml:space="preserve">În cadrul Cererii de finantare solicitantul va prezenta explicit programele de formare ce urmează a fi derulate în cadrul proiectului și va fundamenta selectarea fiecărui program de formare pe baza unei </w:t>
      </w:r>
      <w:r w:rsidRPr="00C72750">
        <w:rPr>
          <w:rFonts w:ascii="Trebuchet MS" w:hAnsi="Trebuchet MS" w:cs="Trebuchet MS"/>
          <w:b/>
          <w:bCs/>
          <w:color w:val="0F243E" w:themeColor="text2" w:themeShade="80"/>
          <w:u w:val="single"/>
        </w:rPr>
        <w:t>analize de nevoi derulate la nivelul angajatorilor ce activează în sectoarele economice mai sus amintite</w:t>
      </w:r>
      <w:r w:rsidRPr="00C72750">
        <w:rPr>
          <w:rFonts w:ascii="Trebuchet MS" w:hAnsi="Trebuchet MS" w:cs="Trebuchet MS"/>
          <w:color w:val="0F243E" w:themeColor="text2" w:themeShade="80"/>
        </w:rPr>
        <w:t xml:space="preserve">. </w:t>
      </w:r>
    </w:p>
    <w:p w14:paraId="5157645E" w14:textId="0163A97D" w:rsidR="00C533FE" w:rsidRDefault="00654F21" w:rsidP="00C72750">
      <w:pPr>
        <w:pStyle w:val="ListParagraph"/>
        <w:numPr>
          <w:ilvl w:val="0"/>
          <w:numId w:val="28"/>
        </w:numPr>
        <w:autoSpaceDE w:val="0"/>
        <w:autoSpaceDN w:val="0"/>
        <w:adjustRightInd w:val="0"/>
        <w:spacing w:after="0" w:line="240" w:lineRule="auto"/>
        <w:jc w:val="both"/>
        <w:rPr>
          <w:rFonts w:ascii="Trebuchet MS" w:hAnsi="Trebuchet MS" w:cs="Trebuchet MS"/>
          <w:color w:val="0F243E" w:themeColor="text2" w:themeShade="80"/>
        </w:rPr>
      </w:pPr>
      <w:r w:rsidRPr="00C72750">
        <w:rPr>
          <w:rFonts w:ascii="Trebuchet MS" w:hAnsi="Trebuchet MS" w:cs="Trebuchet MS"/>
          <w:color w:val="0F243E" w:themeColor="text2" w:themeShade="80"/>
        </w:rPr>
        <w:t xml:space="preserve">Pentru fiecare program de formare se va prezenta și se va demonstra, suplimentar analizei de nevoi, faptul că </w:t>
      </w:r>
      <w:r w:rsidRPr="00C72750">
        <w:rPr>
          <w:rFonts w:ascii="Trebuchet MS" w:hAnsi="Trebuchet MS" w:cs="Trebuchet MS"/>
          <w:b/>
          <w:bCs/>
          <w:color w:val="0F243E" w:themeColor="text2" w:themeShade="80"/>
          <w:u w:val="single"/>
        </w:rPr>
        <w:t>cel puțin 3 angajatori din regiunea/regiuniile implementare a proiectului, care activează în unul din sectoarele economice vizate de prezentul apel de propuneri de proiecte sunt în căutarea de angajați care sunt calificați/certific</w:t>
      </w:r>
      <w:r w:rsidR="00C72750">
        <w:rPr>
          <w:rFonts w:ascii="Trebuchet MS" w:hAnsi="Trebuchet MS" w:cs="Trebuchet MS"/>
          <w:b/>
          <w:bCs/>
          <w:color w:val="0F243E" w:themeColor="text2" w:themeShade="80"/>
          <w:u w:val="single"/>
        </w:rPr>
        <w:t>a</w:t>
      </w:r>
      <w:r w:rsidRPr="00C72750">
        <w:rPr>
          <w:rFonts w:ascii="Trebuchet MS" w:hAnsi="Trebuchet MS" w:cs="Trebuchet MS"/>
          <w:b/>
          <w:bCs/>
          <w:color w:val="0F243E" w:themeColor="text2" w:themeShade="80"/>
          <w:u w:val="single"/>
        </w:rPr>
        <w:t>ți în calificarea/certificarea propusă spre finanțare</w:t>
      </w:r>
      <w:r w:rsidRPr="00C72750">
        <w:rPr>
          <w:rFonts w:ascii="Trebuchet MS" w:hAnsi="Trebuchet MS" w:cs="Trebuchet MS"/>
          <w:color w:val="0F243E" w:themeColor="text2" w:themeShade="80"/>
        </w:rPr>
        <w:t>. Astfel</w:t>
      </w:r>
      <w:r w:rsidR="00C72750">
        <w:rPr>
          <w:rFonts w:ascii="Trebuchet MS" w:hAnsi="Trebuchet MS" w:cs="Trebuchet MS"/>
          <w:color w:val="0F243E" w:themeColor="text2" w:themeShade="80"/>
        </w:rPr>
        <w:t>,</w:t>
      </w:r>
      <w:r w:rsidRPr="00C72750">
        <w:rPr>
          <w:rFonts w:ascii="Trebuchet MS" w:hAnsi="Trebuchet MS" w:cs="Trebuchet MS"/>
          <w:color w:val="0F243E" w:themeColor="text2" w:themeShade="80"/>
        </w:rPr>
        <w:t xml:space="preserve"> pentru fiecare </w:t>
      </w:r>
      <w:r w:rsidR="00C200BE" w:rsidRPr="00C72750">
        <w:rPr>
          <w:rFonts w:ascii="Trebuchet MS" w:hAnsi="Trebuchet MS" w:cs="Trebuchet MS"/>
          <w:color w:val="0F243E" w:themeColor="text2" w:themeShade="80"/>
        </w:rPr>
        <w:t>program de formare se vor prezenta certificat</w:t>
      </w:r>
      <w:r w:rsidR="00C72750">
        <w:rPr>
          <w:rFonts w:ascii="Trebuchet MS" w:hAnsi="Trebuchet MS" w:cs="Trebuchet MS"/>
          <w:color w:val="0F243E" w:themeColor="text2" w:themeShade="80"/>
        </w:rPr>
        <w:t>ul</w:t>
      </w:r>
      <w:r w:rsidR="00C200BE" w:rsidRPr="00C72750">
        <w:rPr>
          <w:rFonts w:ascii="Trebuchet MS" w:hAnsi="Trebuchet MS" w:cs="Trebuchet MS"/>
          <w:color w:val="0F243E" w:themeColor="text2" w:themeShade="80"/>
        </w:rPr>
        <w:t xml:space="preserve"> ONRC al celor 3 </w:t>
      </w:r>
      <w:r w:rsidR="00C72750" w:rsidRPr="00C72750">
        <w:rPr>
          <w:rFonts w:ascii="Trebuchet MS" w:hAnsi="Trebuchet MS" w:cs="Trebuchet MS"/>
          <w:color w:val="0F243E" w:themeColor="text2" w:themeShade="80"/>
        </w:rPr>
        <w:t>întreprinderi</w:t>
      </w:r>
      <w:r w:rsidR="00C200BE" w:rsidRPr="00C72750">
        <w:rPr>
          <w:rFonts w:ascii="Trebuchet MS" w:hAnsi="Trebuchet MS" w:cs="Trebuchet MS"/>
          <w:color w:val="0F243E" w:themeColor="text2" w:themeShade="80"/>
        </w:rPr>
        <w:t xml:space="preserve"> din care să rezulte autorizarea activității pe cel puțin unul  din </w:t>
      </w:r>
      <w:bookmarkStart w:id="7" w:name="_Hlk113021238"/>
      <w:r w:rsidR="00C200BE" w:rsidRPr="00C72750">
        <w:rPr>
          <w:rFonts w:ascii="Trebuchet MS" w:hAnsi="Trebuchet MS" w:cs="Trebuchet MS"/>
          <w:color w:val="0F243E" w:themeColor="text2" w:themeShade="80"/>
        </w:rPr>
        <w:t xml:space="preserve">codurile CAEN menționate în </w:t>
      </w:r>
      <w:r w:rsidR="00C72750">
        <w:rPr>
          <w:rFonts w:ascii="Trebuchet MS" w:hAnsi="Trebuchet MS" w:cs="Trebuchet MS"/>
          <w:color w:val="0F243E" w:themeColor="text2" w:themeShade="80"/>
        </w:rPr>
        <w:t>A</w:t>
      </w:r>
      <w:r w:rsidR="00C200BE" w:rsidRPr="00C72750">
        <w:rPr>
          <w:rFonts w:ascii="Trebuchet MS" w:hAnsi="Trebuchet MS" w:cs="Trebuchet MS"/>
          <w:color w:val="0F243E" w:themeColor="text2" w:themeShade="80"/>
        </w:rPr>
        <w:t>nexa 3 la prezentul Ghid al Solicitantului</w:t>
      </w:r>
      <w:bookmarkEnd w:id="7"/>
      <w:r w:rsidR="00C200BE" w:rsidRPr="00C72750">
        <w:rPr>
          <w:rFonts w:ascii="Trebuchet MS" w:hAnsi="Trebuchet MS" w:cs="Trebuchet MS"/>
          <w:color w:val="0F243E" w:themeColor="text2" w:themeShade="80"/>
        </w:rPr>
        <w:t xml:space="preserve"> precum și o un document asumat de către reprezentantul legal (adresă/declaratie/etc.) din care rezultă faptul că </w:t>
      </w:r>
      <w:r w:rsidR="00C72750" w:rsidRPr="00C72750">
        <w:rPr>
          <w:rFonts w:ascii="Trebuchet MS" w:hAnsi="Trebuchet MS" w:cs="Trebuchet MS"/>
          <w:color w:val="0F243E" w:themeColor="text2" w:themeShade="80"/>
        </w:rPr>
        <w:t>întreprinderea</w:t>
      </w:r>
      <w:r w:rsidR="00C200BE" w:rsidRPr="00C72750">
        <w:rPr>
          <w:rFonts w:ascii="Trebuchet MS" w:hAnsi="Trebuchet MS" w:cs="Trebuchet MS"/>
          <w:color w:val="0F243E" w:themeColor="text2" w:themeShade="80"/>
        </w:rPr>
        <w:t xml:space="preserve"> are în vedere angajarea unor persoane care dețin calificarea/certificarea propusă spre finanțare.</w:t>
      </w:r>
    </w:p>
    <w:p w14:paraId="36ADF4FA" w14:textId="0DE62926" w:rsidR="00C72750" w:rsidRPr="00C72750" w:rsidRDefault="00C72750" w:rsidP="00C72750">
      <w:pPr>
        <w:autoSpaceDE w:val="0"/>
        <w:autoSpaceDN w:val="0"/>
        <w:adjustRightInd w:val="0"/>
        <w:spacing w:after="0" w:line="240" w:lineRule="auto"/>
        <w:jc w:val="both"/>
        <w:rPr>
          <w:rFonts w:ascii="Trebuchet MS" w:hAnsi="Trebuchet MS" w:cs="Trebuchet MS"/>
          <w:color w:val="0F243E" w:themeColor="text2" w:themeShade="80"/>
        </w:rPr>
      </w:pPr>
      <w:r w:rsidRPr="00C72750">
        <w:rPr>
          <w:rFonts w:ascii="Trebuchet MS" w:hAnsi="Trebuchet MS" w:cs="Trebuchet MS"/>
          <w:color w:val="0F243E" w:themeColor="text2" w:themeShade="80"/>
        </w:rPr>
        <w:t>N.B: Proiectele care propun un număr mai mare de 3 angajatori vor fi punctate suplimentar.</w:t>
      </w:r>
    </w:p>
    <w:p w14:paraId="74DC543D" w14:textId="439899FA" w:rsidR="00C200BE" w:rsidRPr="007959B6" w:rsidRDefault="00C200BE" w:rsidP="00A74B32">
      <w:pPr>
        <w:autoSpaceDE w:val="0"/>
        <w:autoSpaceDN w:val="0"/>
        <w:adjustRightInd w:val="0"/>
        <w:spacing w:after="0" w:line="240" w:lineRule="auto"/>
        <w:jc w:val="both"/>
        <w:rPr>
          <w:rFonts w:ascii="Trebuchet MS" w:hAnsi="Trebuchet MS" w:cs="Trebuchet MS"/>
          <w:color w:val="0F243E" w:themeColor="text2" w:themeShade="80"/>
        </w:rPr>
      </w:pPr>
    </w:p>
    <w:p w14:paraId="14E99C12" w14:textId="77777777" w:rsidR="00C72750" w:rsidRDefault="00A13684" w:rsidP="00C72750">
      <w:pPr>
        <w:pStyle w:val="Default"/>
        <w:numPr>
          <w:ilvl w:val="0"/>
          <w:numId w:val="29"/>
        </w:numPr>
        <w:jc w:val="both"/>
        <w:rPr>
          <w:rFonts w:ascii="Trebuchet MS" w:eastAsia="Calibri" w:hAnsi="Trebuchet MS" w:cs="Trebuchet MS"/>
          <w:color w:val="0F243E" w:themeColor="text2" w:themeShade="80"/>
          <w:sz w:val="22"/>
          <w:szCs w:val="22"/>
          <w:lang w:eastAsia="en-US"/>
        </w:rPr>
      </w:pPr>
      <w:r w:rsidRPr="007959B6">
        <w:rPr>
          <w:rFonts w:ascii="Trebuchet MS" w:eastAsia="Calibri" w:hAnsi="Trebuchet MS" w:cs="Trebuchet MS"/>
          <w:color w:val="0F243E" w:themeColor="text2" w:themeShade="80"/>
          <w:sz w:val="22"/>
          <w:szCs w:val="22"/>
          <w:lang w:eastAsia="en-US"/>
        </w:rPr>
        <w:t xml:space="preserve">Programele de formare propuse spre finanțare trebuie să conțină în mod obligatoriu o componenta de </w:t>
      </w:r>
      <w:r w:rsidRPr="00C72750">
        <w:rPr>
          <w:rFonts w:ascii="Trebuchet MS" w:eastAsia="Calibri" w:hAnsi="Trebuchet MS" w:cs="Trebuchet MS"/>
          <w:b/>
          <w:bCs/>
          <w:color w:val="0F243E" w:themeColor="text2" w:themeShade="80"/>
          <w:sz w:val="22"/>
          <w:szCs w:val="22"/>
          <w:u w:val="single"/>
          <w:lang w:eastAsia="en-US"/>
        </w:rPr>
        <w:t>pregătire practică de minim 2/3 din perioada de derulare a programului de formare/calificare</w:t>
      </w:r>
      <w:r w:rsidRPr="007959B6">
        <w:rPr>
          <w:rFonts w:ascii="Trebuchet MS" w:eastAsia="Calibri" w:hAnsi="Trebuchet MS" w:cs="Trebuchet MS"/>
          <w:color w:val="0F243E" w:themeColor="text2" w:themeShade="80"/>
          <w:sz w:val="22"/>
          <w:szCs w:val="22"/>
          <w:lang w:eastAsia="en-US"/>
        </w:rPr>
        <w:t xml:space="preserve">. </w:t>
      </w:r>
    </w:p>
    <w:p w14:paraId="5693DBC1" w14:textId="6F455673" w:rsidR="00C200BE" w:rsidRPr="007959B6" w:rsidRDefault="00C200BE" w:rsidP="00C72750">
      <w:pPr>
        <w:pStyle w:val="Default"/>
        <w:numPr>
          <w:ilvl w:val="0"/>
          <w:numId w:val="29"/>
        </w:numPr>
        <w:jc w:val="both"/>
        <w:rPr>
          <w:rFonts w:ascii="Trebuchet MS" w:eastAsia="Calibri" w:hAnsi="Trebuchet MS" w:cs="Trebuchet MS"/>
          <w:color w:val="0F243E" w:themeColor="text2" w:themeShade="80"/>
          <w:sz w:val="22"/>
          <w:szCs w:val="22"/>
          <w:lang w:eastAsia="en-US"/>
        </w:rPr>
      </w:pPr>
      <w:r w:rsidRPr="007959B6">
        <w:rPr>
          <w:rFonts w:ascii="Trebuchet MS" w:eastAsia="Calibri" w:hAnsi="Trebuchet MS" w:cs="Trebuchet MS"/>
          <w:color w:val="0F243E" w:themeColor="text2" w:themeShade="80"/>
          <w:sz w:val="22"/>
          <w:szCs w:val="22"/>
          <w:lang w:eastAsia="en-US"/>
        </w:rPr>
        <w:t xml:space="preserve">În perioada de implementare a proiectului, fiecare grupă de participanți la programele de formare va parcurge cel puțin </w:t>
      </w:r>
      <w:r w:rsidRPr="00C72750">
        <w:rPr>
          <w:rFonts w:ascii="Trebuchet MS" w:eastAsia="Calibri" w:hAnsi="Trebuchet MS" w:cs="Trebuchet MS"/>
          <w:b/>
          <w:bCs/>
          <w:color w:val="0F243E" w:themeColor="text2" w:themeShade="80"/>
          <w:sz w:val="22"/>
          <w:szCs w:val="22"/>
          <w:u w:val="single"/>
          <w:lang w:eastAsia="en-US"/>
        </w:rPr>
        <w:t xml:space="preserve">50% din componenta de pregătire practică la un angajator ce activează în sectoarele economice cu potențial competitiv </w:t>
      </w:r>
      <w:r w:rsidR="00C72750" w:rsidRPr="00C72750">
        <w:rPr>
          <w:rFonts w:ascii="Trebuchet MS" w:eastAsia="Calibri" w:hAnsi="Trebuchet MS" w:cs="Trebuchet MS"/>
          <w:b/>
          <w:bCs/>
          <w:color w:val="0F243E" w:themeColor="text2" w:themeShade="80"/>
          <w:sz w:val="22"/>
          <w:szCs w:val="22"/>
          <w:u w:val="single"/>
          <w:lang w:eastAsia="en-US"/>
        </w:rPr>
        <w:t xml:space="preserve">identificate prin </w:t>
      </w:r>
      <w:r w:rsidR="00C72750" w:rsidRPr="00C72750">
        <w:rPr>
          <w:rFonts w:ascii="Trebuchet MS" w:eastAsia="Calibri" w:hAnsi="Trebuchet MS" w:cs="Trebuchet MS"/>
          <w:b/>
          <w:bCs/>
          <w:color w:val="0F243E" w:themeColor="text2" w:themeShade="80"/>
          <w:sz w:val="22"/>
          <w:szCs w:val="22"/>
          <w:u w:val="single"/>
          <w:lang w:eastAsia="en-US"/>
        </w:rPr>
        <w:t>codurile CAEN menționate în Anexa 3</w:t>
      </w:r>
      <w:r w:rsidR="00C72750" w:rsidRPr="00C72750">
        <w:rPr>
          <w:rFonts w:ascii="Trebuchet MS" w:eastAsia="Calibri" w:hAnsi="Trebuchet MS" w:cs="Trebuchet MS"/>
          <w:color w:val="0F243E" w:themeColor="text2" w:themeShade="80"/>
          <w:sz w:val="22"/>
          <w:szCs w:val="22"/>
          <w:lang w:eastAsia="en-US"/>
        </w:rPr>
        <w:t xml:space="preserve"> la prezentul Ghid al Solicitantului</w:t>
      </w:r>
      <w:r w:rsidRPr="007959B6">
        <w:rPr>
          <w:rFonts w:ascii="Trebuchet MS" w:eastAsia="Calibri" w:hAnsi="Trebuchet MS" w:cs="Trebuchet MS"/>
          <w:color w:val="0F243E" w:themeColor="text2" w:themeShade="80"/>
          <w:sz w:val="22"/>
          <w:szCs w:val="22"/>
          <w:lang w:eastAsia="en-US"/>
        </w:rPr>
        <w:t>. În acest sens, în procesul de raportare tehnică a progresului proiectului se vor atașa acordurile de colaborare între furnizorul de formare profesională și angajator prin care cel puțin 50% din perioada de pregătire practică se derulează la punctul/punctele de lucru ale angajatorului și documente care demonstrează derularea efectivă a perioadei de pregătire practică la angajator.</w:t>
      </w:r>
    </w:p>
    <w:p w14:paraId="349D1FAF" w14:textId="0AD55EF5" w:rsidR="00C200BE" w:rsidRPr="007959B6" w:rsidRDefault="00C200BE" w:rsidP="00C200BE">
      <w:pPr>
        <w:pStyle w:val="Default"/>
        <w:jc w:val="both"/>
        <w:rPr>
          <w:rFonts w:ascii="Trebuchet MS" w:eastAsia="Calibri" w:hAnsi="Trebuchet MS" w:cs="Trebuchet MS"/>
          <w:color w:val="0F243E" w:themeColor="text2" w:themeShade="80"/>
          <w:sz w:val="22"/>
          <w:szCs w:val="22"/>
          <w:lang w:eastAsia="en-US"/>
        </w:rPr>
      </w:pPr>
    </w:p>
    <w:p w14:paraId="70122961" w14:textId="77777777" w:rsidR="00C200BE" w:rsidRPr="007959B6" w:rsidRDefault="00C200BE" w:rsidP="00C200BE">
      <w:pPr>
        <w:jc w:val="both"/>
        <w:rPr>
          <w:rFonts w:ascii="Trebuchet MS" w:hAnsi="Trebuchet MS" w:cs="Trebuchet MS"/>
          <w:color w:val="0F243E" w:themeColor="text2" w:themeShade="80"/>
          <w:sz w:val="24"/>
          <w:szCs w:val="24"/>
        </w:rPr>
      </w:pPr>
      <w:r w:rsidRPr="007959B6">
        <w:rPr>
          <w:rFonts w:ascii="Trebuchet MS" w:hAnsi="Trebuchet MS" w:cs="Trebuchet MS"/>
          <w:color w:val="0F243E" w:themeColor="text2" w:themeShade="80"/>
          <w:sz w:val="24"/>
          <w:szCs w:val="24"/>
        </w:rPr>
        <w:t>Angajatorul care va asigura derularea pregătirii practice a grupului țintă trebuie să indeplinească următoarele condiții:</w:t>
      </w:r>
    </w:p>
    <w:p w14:paraId="03CA7377" w14:textId="42CA7194" w:rsidR="00C200BE" w:rsidRPr="007959B6" w:rsidRDefault="00C200BE">
      <w:pPr>
        <w:pStyle w:val="ListParagraph"/>
        <w:numPr>
          <w:ilvl w:val="0"/>
          <w:numId w:val="18"/>
        </w:numPr>
        <w:spacing w:after="160" w:line="256" w:lineRule="auto"/>
        <w:jc w:val="both"/>
        <w:rPr>
          <w:rFonts w:ascii="Trebuchet MS" w:hAnsi="Trebuchet MS" w:cs="Trebuchet MS"/>
          <w:color w:val="0F243E" w:themeColor="text2" w:themeShade="80"/>
          <w:sz w:val="24"/>
          <w:szCs w:val="24"/>
        </w:rPr>
      </w:pPr>
      <w:r w:rsidRPr="007959B6">
        <w:rPr>
          <w:rFonts w:ascii="Trebuchet MS" w:hAnsi="Trebuchet MS" w:cs="Trebuchet MS"/>
          <w:color w:val="0F243E" w:themeColor="text2" w:themeShade="80"/>
          <w:sz w:val="24"/>
          <w:szCs w:val="24"/>
        </w:rPr>
        <w:t>Să activeze în unul din sectoarele economice vizate de prezentul apel de propuneri de proiecte</w:t>
      </w:r>
      <w:r w:rsidR="0029534C" w:rsidRPr="007959B6">
        <w:rPr>
          <w:rFonts w:ascii="Trebuchet MS" w:hAnsi="Trebuchet MS" w:cs="Trebuchet MS"/>
          <w:color w:val="0F243E" w:themeColor="text2" w:themeShade="80"/>
          <w:sz w:val="24"/>
          <w:szCs w:val="24"/>
        </w:rPr>
        <w:t xml:space="preserve">, demonstrat prin depunerea odată cu Rapoartele Tehnice de Progres a unor certificate ONRC din care să rezulte </w:t>
      </w:r>
      <w:r w:rsidR="0029534C" w:rsidRPr="007959B6">
        <w:rPr>
          <w:rFonts w:ascii="Trebuchet MS" w:hAnsi="Trebuchet MS" w:cs="Trebuchet MS"/>
          <w:color w:val="0F243E" w:themeColor="text2" w:themeShade="80"/>
        </w:rPr>
        <w:t>autorizarea activității pe cel puțin unul  din codurile CAEN menționate în anexa 3 la prezentul Ghid al Solicitantului</w:t>
      </w:r>
    </w:p>
    <w:p w14:paraId="08BC4E36" w14:textId="17D637AB" w:rsidR="00C200BE" w:rsidRPr="007959B6" w:rsidRDefault="00C200BE">
      <w:pPr>
        <w:pStyle w:val="ListParagraph"/>
        <w:numPr>
          <w:ilvl w:val="0"/>
          <w:numId w:val="18"/>
        </w:numPr>
        <w:spacing w:after="160" w:line="256" w:lineRule="auto"/>
        <w:jc w:val="both"/>
        <w:rPr>
          <w:rFonts w:ascii="Trebuchet MS" w:hAnsi="Trebuchet MS" w:cs="Trebuchet MS"/>
          <w:color w:val="0F243E" w:themeColor="text2" w:themeShade="80"/>
          <w:sz w:val="24"/>
          <w:szCs w:val="24"/>
        </w:rPr>
      </w:pPr>
      <w:r w:rsidRPr="007959B6">
        <w:rPr>
          <w:rFonts w:ascii="Trebuchet MS" w:hAnsi="Trebuchet MS" w:cs="Trebuchet MS"/>
          <w:color w:val="0F243E" w:themeColor="text2" w:themeShade="80"/>
          <w:sz w:val="24"/>
          <w:szCs w:val="24"/>
        </w:rPr>
        <w:t>Să aibe punct/puncte de lucru în regiunea/regiunile de implementare a proiectului</w:t>
      </w:r>
    </w:p>
    <w:p w14:paraId="36A8A370" w14:textId="644F3FAE" w:rsidR="00C200BE" w:rsidRPr="007959B6" w:rsidRDefault="00C200BE">
      <w:pPr>
        <w:pStyle w:val="ListParagraph"/>
        <w:numPr>
          <w:ilvl w:val="0"/>
          <w:numId w:val="18"/>
        </w:numPr>
        <w:spacing w:after="160" w:line="256" w:lineRule="auto"/>
        <w:jc w:val="both"/>
        <w:rPr>
          <w:rFonts w:ascii="Trebuchet MS" w:hAnsi="Trebuchet MS" w:cs="Trebuchet MS"/>
          <w:color w:val="0F243E" w:themeColor="text2" w:themeShade="80"/>
          <w:sz w:val="24"/>
          <w:szCs w:val="24"/>
        </w:rPr>
      </w:pPr>
      <w:r w:rsidRPr="007959B6">
        <w:rPr>
          <w:rFonts w:ascii="Trebuchet MS" w:hAnsi="Trebuchet MS" w:cs="Trebuchet MS"/>
          <w:color w:val="0F243E" w:themeColor="text2" w:themeShade="80"/>
          <w:sz w:val="24"/>
          <w:szCs w:val="24"/>
        </w:rPr>
        <w:t xml:space="preserve">Să nu fie beneficiar/lider de parteneriat sau partener în </w:t>
      </w:r>
      <w:r w:rsidR="00401222" w:rsidRPr="007959B6">
        <w:rPr>
          <w:rFonts w:ascii="Trebuchet MS" w:hAnsi="Trebuchet MS" w:cs="Trebuchet MS"/>
          <w:color w:val="0F243E" w:themeColor="text2" w:themeShade="80"/>
          <w:sz w:val="24"/>
          <w:szCs w:val="24"/>
        </w:rPr>
        <w:t>proiect</w:t>
      </w:r>
      <w:r w:rsidRPr="007959B6">
        <w:rPr>
          <w:rFonts w:ascii="Trebuchet MS" w:hAnsi="Trebuchet MS" w:cs="Trebuchet MS"/>
          <w:color w:val="0F243E" w:themeColor="text2" w:themeShade="80"/>
          <w:sz w:val="24"/>
          <w:szCs w:val="24"/>
        </w:rPr>
        <w:t>.</w:t>
      </w:r>
    </w:p>
    <w:p w14:paraId="289AAA7E" w14:textId="77777777" w:rsidR="00C200BE" w:rsidRPr="007959B6" w:rsidRDefault="00C200BE" w:rsidP="00C200BE">
      <w:pPr>
        <w:pStyle w:val="Default"/>
        <w:jc w:val="both"/>
        <w:rPr>
          <w:rFonts w:ascii="Trebuchet MS" w:eastAsia="Calibri" w:hAnsi="Trebuchet MS" w:cs="Trebuchet MS"/>
          <w:color w:val="0F243E" w:themeColor="text2" w:themeShade="80"/>
          <w:sz w:val="22"/>
          <w:szCs w:val="22"/>
          <w:lang w:eastAsia="en-US"/>
        </w:rPr>
      </w:pPr>
    </w:p>
    <w:p w14:paraId="597DA485" w14:textId="77777777" w:rsidR="0029534C" w:rsidRPr="007959B6" w:rsidRDefault="00C200BE" w:rsidP="0029534C">
      <w:pPr>
        <w:pStyle w:val="Default"/>
        <w:jc w:val="both"/>
        <w:rPr>
          <w:rFonts w:ascii="Trebuchet MS" w:eastAsia="Calibri" w:hAnsi="Trebuchet MS" w:cs="Trebuchet MS"/>
          <w:color w:val="0F243E" w:themeColor="text2" w:themeShade="80"/>
          <w:sz w:val="22"/>
          <w:szCs w:val="22"/>
          <w:lang w:eastAsia="en-US"/>
        </w:rPr>
      </w:pPr>
      <w:r w:rsidRPr="007959B6">
        <w:rPr>
          <w:rFonts w:ascii="Trebuchet MS" w:eastAsia="Calibri" w:hAnsi="Trebuchet MS" w:cs="Trebuchet MS"/>
          <w:color w:val="0F243E" w:themeColor="text2" w:themeShade="80"/>
          <w:sz w:val="22"/>
          <w:szCs w:val="22"/>
          <w:lang w:eastAsia="en-US"/>
        </w:rPr>
        <w:t>N.B: Proiectele prin care sunt asumate perioade de derulare a stagiilor de pregătire practică la angajatori mai mari pe perioade mai mari de 50% vor fi punctate suplimentar.</w:t>
      </w:r>
    </w:p>
    <w:p w14:paraId="38F19356" w14:textId="77777777" w:rsidR="0029534C" w:rsidRPr="007959B6" w:rsidRDefault="0029534C" w:rsidP="0029534C">
      <w:pPr>
        <w:pStyle w:val="Default"/>
        <w:jc w:val="both"/>
        <w:rPr>
          <w:rFonts w:ascii="Trebuchet MS" w:eastAsia="Calibri" w:hAnsi="Trebuchet MS" w:cs="Trebuchet MS"/>
          <w:color w:val="0F243E" w:themeColor="text2" w:themeShade="80"/>
          <w:sz w:val="22"/>
          <w:szCs w:val="22"/>
          <w:lang w:eastAsia="en-US"/>
        </w:rPr>
      </w:pPr>
    </w:p>
    <w:p w14:paraId="4791782A" w14:textId="441D73D5" w:rsidR="00A74B32" w:rsidRPr="007959B6" w:rsidRDefault="00A74B32" w:rsidP="0029534C">
      <w:pPr>
        <w:pStyle w:val="Default"/>
        <w:jc w:val="both"/>
        <w:rPr>
          <w:rFonts w:ascii="Trebuchet MS" w:hAnsi="Trebuchet MS" w:cs="Times New Roman"/>
          <w:i/>
          <w:iCs/>
          <w:color w:val="0F243E" w:themeColor="text2" w:themeShade="80"/>
          <w:sz w:val="22"/>
          <w:szCs w:val="22"/>
        </w:rPr>
      </w:pPr>
      <w:r w:rsidRPr="007959B6">
        <w:rPr>
          <w:rFonts w:ascii="Trebuchet MS" w:hAnsi="Trebuchet MS" w:cs="Times New Roman"/>
          <w:i/>
          <w:iCs/>
          <w:color w:val="0F243E" w:themeColor="text2" w:themeShade="80"/>
          <w:sz w:val="22"/>
          <w:szCs w:val="22"/>
        </w:rPr>
        <w:t xml:space="preserve">ACTIVITATEA 3 (activitate relevantă): Evaluarea și certificarea competențelor profesionale obținute pe alte căi decât cele formale. </w:t>
      </w:r>
    </w:p>
    <w:p w14:paraId="32BBAFE9"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Activitatea de evaluare și certificarea competențelor profesionale obținute pe alte căi decât cele formale, respectiv non-formale și/sau informale are în vedere recunoașterea competențelor aferente cerințelor locurilor de muncă. </w:t>
      </w:r>
    </w:p>
    <w:p w14:paraId="65585083" w14:textId="49B775D5"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 xml:space="preserve">NB: Obligațiile si drepturile beneficiarului si/sau partenerilor acestuia menționate </w:t>
      </w:r>
      <w:r w:rsidR="00B9218E" w:rsidRPr="007959B6">
        <w:rPr>
          <w:rFonts w:ascii="Trebuchet MS" w:hAnsi="Trebuchet MS"/>
          <w:color w:val="0F243E" w:themeColor="text2" w:themeShade="80"/>
        </w:rPr>
        <w:t>actvitatea 2</w:t>
      </w:r>
      <w:r w:rsidRPr="007959B6">
        <w:rPr>
          <w:rFonts w:ascii="Trebuchet MS" w:hAnsi="Trebuchet MS"/>
          <w:color w:val="0F243E" w:themeColor="text2" w:themeShade="80"/>
        </w:rPr>
        <w:t xml:space="preserve"> se mențin și pentru ocupațiile/calificările incluse în proiect ce vor fi certificate urmare a implementării activității </w:t>
      </w:r>
      <w:r w:rsidR="00B9218E" w:rsidRPr="007959B6">
        <w:rPr>
          <w:rFonts w:ascii="Trebuchet MS" w:hAnsi="Trebuchet MS"/>
          <w:color w:val="0F243E" w:themeColor="text2" w:themeShade="80"/>
        </w:rPr>
        <w:t>3</w:t>
      </w:r>
      <w:r w:rsidRPr="007959B6">
        <w:rPr>
          <w:rFonts w:ascii="Trebuchet MS" w:hAnsi="Trebuchet MS"/>
          <w:color w:val="0F243E" w:themeColor="text2" w:themeShade="80"/>
        </w:rPr>
        <w:t xml:space="preserve">. </w:t>
      </w:r>
    </w:p>
    <w:p w14:paraId="0FEF458B" w14:textId="77777777" w:rsidR="00B9218E" w:rsidRPr="007959B6" w:rsidRDefault="00B9218E" w:rsidP="00A74B32">
      <w:pPr>
        <w:autoSpaceDE w:val="0"/>
        <w:autoSpaceDN w:val="0"/>
        <w:adjustRightInd w:val="0"/>
        <w:spacing w:after="0" w:line="240" w:lineRule="auto"/>
        <w:jc w:val="both"/>
        <w:rPr>
          <w:rFonts w:ascii="Trebuchet MS" w:hAnsi="Trebuchet MS"/>
          <w:color w:val="0F243E" w:themeColor="text2" w:themeShade="80"/>
        </w:rPr>
      </w:pPr>
    </w:p>
    <w:p w14:paraId="0815ADC0" w14:textId="552BE4A4"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i/>
          <w:iCs/>
          <w:color w:val="0F243E" w:themeColor="text2" w:themeShade="80"/>
        </w:rPr>
        <w:t>ACTIVITATEA 4 (activitate suport): Activități de acompaniere, adresate exclusiv persoanelor cu nivelurile de ocupabilitate C și D, respectiv ”greu ocupabil” și ”foarte greu ocupabil” (conform Procedurii de lucru aprobată prin Ordinul Președintelui ANOFM2), în vederea sprijinirii acestora pentru participarea la activitățile proiectului</w:t>
      </w:r>
      <w:r w:rsidRPr="007959B6">
        <w:rPr>
          <w:rFonts w:ascii="Trebuchet MS" w:hAnsi="Trebuchet MS"/>
          <w:color w:val="0F243E" w:themeColor="text2" w:themeShade="80"/>
        </w:rPr>
        <w:t xml:space="preserve">. </w:t>
      </w:r>
    </w:p>
    <w:p w14:paraId="217FCC88" w14:textId="77777777" w:rsidR="00B9218E" w:rsidRPr="007959B6" w:rsidRDefault="00B9218E" w:rsidP="00A74B32">
      <w:pPr>
        <w:autoSpaceDE w:val="0"/>
        <w:autoSpaceDN w:val="0"/>
        <w:adjustRightInd w:val="0"/>
        <w:spacing w:after="0" w:line="240" w:lineRule="auto"/>
        <w:jc w:val="both"/>
        <w:rPr>
          <w:rFonts w:ascii="Trebuchet MS" w:hAnsi="Trebuchet MS"/>
          <w:color w:val="0F243E" w:themeColor="text2" w:themeShade="80"/>
        </w:rPr>
      </w:pPr>
    </w:p>
    <w:p w14:paraId="42B75167" w14:textId="49717AC6"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Conform prevederilor art. 58 din Legea nr. 76/2002 privind sistemul asigurărilor pentru șomaj și stimularea ocupării forței de muncă, cu modificarile si completarile ulterioare, persoanele cărora le-a fost stabilit nivelul de ocupabilitate „greu ocupabil” şi „foarte greu ocupabil” ca urmare a profilării, pot beneficia de servicii de îndrumare pe parcursul procesului de integrare socio-profesională la noul loc de muncă, prevăzute după încadrarea în muncă pe o perioadă de maximum 3 luni, cu acordul angajatorului. </w:t>
      </w:r>
    </w:p>
    <w:p w14:paraId="0DBAAE2B" w14:textId="77777777"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Exemple de activități de acompaniament, dar fără a se limita la acestea: </w:t>
      </w:r>
    </w:p>
    <w:p w14:paraId="4DB8619D" w14:textId="77777777" w:rsidR="00A74B32" w:rsidRPr="00401222" w:rsidRDefault="00A74B32" w:rsidP="00401222">
      <w:pPr>
        <w:pStyle w:val="ListParagraph"/>
        <w:numPr>
          <w:ilvl w:val="0"/>
          <w:numId w:val="30"/>
        </w:numPr>
        <w:autoSpaceDE w:val="0"/>
        <w:autoSpaceDN w:val="0"/>
        <w:adjustRightInd w:val="0"/>
        <w:spacing w:after="0" w:line="240" w:lineRule="auto"/>
        <w:jc w:val="both"/>
        <w:rPr>
          <w:rFonts w:ascii="Trebuchet MS" w:hAnsi="Trebuchet MS"/>
          <w:color w:val="0F243E" w:themeColor="text2" w:themeShade="80"/>
        </w:rPr>
      </w:pPr>
      <w:r w:rsidRPr="00401222">
        <w:rPr>
          <w:rFonts w:ascii="Trebuchet MS" w:hAnsi="Trebuchet MS"/>
          <w:color w:val="0F243E" w:themeColor="text2" w:themeShade="80"/>
        </w:rPr>
        <w:t xml:space="preserve">servicii de asistență (creșă, afterschool, acompaniere) pentru persoanele aflate în îngrijirea persoanei din grupul tinta, pe durata prezenței acestuia la locul de muncă. </w:t>
      </w:r>
    </w:p>
    <w:p w14:paraId="12F0A8E0" w14:textId="77777777" w:rsidR="00B9218E" w:rsidRPr="007959B6" w:rsidRDefault="00B9218E" w:rsidP="00A74B32">
      <w:pPr>
        <w:autoSpaceDE w:val="0"/>
        <w:autoSpaceDN w:val="0"/>
        <w:adjustRightInd w:val="0"/>
        <w:spacing w:after="0" w:line="240" w:lineRule="auto"/>
        <w:jc w:val="both"/>
        <w:rPr>
          <w:rFonts w:ascii="Trebuchet MS" w:hAnsi="Trebuchet MS"/>
          <w:color w:val="0F243E" w:themeColor="text2" w:themeShade="80"/>
        </w:rPr>
      </w:pPr>
    </w:p>
    <w:p w14:paraId="3585B481" w14:textId="74AD1013" w:rsidR="00A74B32" w:rsidRPr="007959B6" w:rsidRDefault="00A74B32" w:rsidP="00A74B32">
      <w:pPr>
        <w:autoSpaceDE w:val="0"/>
        <w:autoSpaceDN w:val="0"/>
        <w:adjustRightInd w:val="0"/>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În ceea ce privește serviciile de asisten</w:t>
      </w:r>
      <w:r w:rsidR="00401222">
        <w:rPr>
          <w:rFonts w:ascii="Trebuchet MS" w:hAnsi="Trebuchet MS"/>
          <w:color w:val="0F243E" w:themeColor="text2" w:themeShade="80"/>
        </w:rPr>
        <w:t>ță</w:t>
      </w:r>
      <w:r w:rsidRPr="007959B6">
        <w:rPr>
          <w:rFonts w:ascii="Trebuchet MS" w:hAnsi="Trebuchet MS"/>
          <w:color w:val="0F243E" w:themeColor="text2" w:themeShade="80"/>
        </w:rPr>
        <w:t xml:space="preserve"> (creșa, afterschool) se va finanta doar cheltuiala aferenta serviciilor de </w:t>
      </w:r>
      <w:r w:rsidR="00401222" w:rsidRPr="007959B6">
        <w:rPr>
          <w:rFonts w:ascii="Trebuchet MS" w:hAnsi="Trebuchet MS"/>
          <w:color w:val="0F243E" w:themeColor="text2" w:themeShade="80"/>
        </w:rPr>
        <w:t>creșă</w:t>
      </w:r>
      <w:r w:rsidRPr="007959B6">
        <w:rPr>
          <w:rFonts w:ascii="Trebuchet MS" w:hAnsi="Trebuchet MS"/>
          <w:color w:val="0F243E" w:themeColor="text2" w:themeShade="80"/>
        </w:rPr>
        <w:t xml:space="preserve"> si/sau afterschool (plata lunara/anuala a taxelor de </w:t>
      </w:r>
      <w:r w:rsidR="00401222" w:rsidRPr="007959B6">
        <w:rPr>
          <w:rFonts w:ascii="Trebuchet MS" w:hAnsi="Trebuchet MS"/>
          <w:color w:val="0F243E" w:themeColor="text2" w:themeShade="80"/>
        </w:rPr>
        <w:t>creșă</w:t>
      </w:r>
      <w:r w:rsidRPr="007959B6">
        <w:rPr>
          <w:rFonts w:ascii="Trebuchet MS" w:hAnsi="Trebuchet MS"/>
          <w:color w:val="0F243E" w:themeColor="text2" w:themeShade="80"/>
        </w:rPr>
        <w:t xml:space="preserve"> si/sau afterschool) pentru copiii persoanelor din grupul tinta (exclusiv cele cu nivelurile de ocupabilitate C și D, respectiv ”greu ocupabil” și ”foarte greu ocupabil”), pe perioada implementarii proiectului. </w:t>
      </w:r>
    </w:p>
    <w:p w14:paraId="3D3A5BF3" w14:textId="77777777" w:rsidR="00B9218E" w:rsidRPr="007959B6" w:rsidRDefault="00B9218E" w:rsidP="00A74B32">
      <w:pPr>
        <w:autoSpaceDE w:val="0"/>
        <w:autoSpaceDN w:val="0"/>
        <w:adjustRightInd w:val="0"/>
        <w:spacing w:after="0" w:line="240" w:lineRule="auto"/>
        <w:jc w:val="both"/>
        <w:rPr>
          <w:rFonts w:ascii="Trebuchet MS" w:hAnsi="Trebuchet MS"/>
          <w:color w:val="0F243E" w:themeColor="text2" w:themeShade="80"/>
        </w:rPr>
      </w:pPr>
    </w:p>
    <w:p w14:paraId="656A84FD" w14:textId="3ED645A3" w:rsidR="00A74B32" w:rsidRPr="00F259A7" w:rsidRDefault="00A74B32" w:rsidP="00F259A7">
      <w:pPr>
        <w:pStyle w:val="ListParagraph"/>
        <w:numPr>
          <w:ilvl w:val="0"/>
          <w:numId w:val="31"/>
        </w:numPr>
        <w:autoSpaceDE w:val="0"/>
        <w:autoSpaceDN w:val="0"/>
        <w:adjustRightInd w:val="0"/>
        <w:spacing w:after="0" w:line="240" w:lineRule="auto"/>
        <w:jc w:val="both"/>
        <w:rPr>
          <w:rFonts w:ascii="Trebuchet MS" w:hAnsi="Trebuchet MS"/>
          <w:color w:val="0F243E" w:themeColor="text2" w:themeShade="80"/>
        </w:rPr>
      </w:pPr>
      <w:r w:rsidRPr="00F259A7">
        <w:rPr>
          <w:rFonts w:ascii="Trebuchet MS" w:hAnsi="Trebuchet MS"/>
          <w:color w:val="0F243E" w:themeColor="text2" w:themeShade="80"/>
        </w:rPr>
        <w:t xml:space="preserve">În vederea stimulării angajării grupul țintă, beneficiarul finanțării nerambursabile va putea acorda membrilor grupului țintă care ocupă un loc de muncă urmare a activităților proiectului </w:t>
      </w:r>
      <w:r w:rsidRPr="00F259A7">
        <w:rPr>
          <w:rFonts w:ascii="Trebuchet MS" w:hAnsi="Trebuchet MS"/>
          <w:b/>
          <w:bCs/>
          <w:color w:val="0F243E" w:themeColor="text2" w:themeShade="80"/>
          <w:u w:val="single"/>
        </w:rPr>
        <w:t>un sprijin în natură pentru angajare constând în echipament de lucru, trusă profesională și/sau alte materiale adaptate specificului locului de muncă</w:t>
      </w:r>
      <w:r w:rsidRPr="00F259A7">
        <w:rPr>
          <w:rFonts w:ascii="Trebuchet MS" w:hAnsi="Trebuchet MS"/>
          <w:color w:val="0F243E" w:themeColor="text2" w:themeShade="80"/>
        </w:rPr>
        <w:t xml:space="preserve"> pe care urmează să-l ocupe membrul grupului țintă. </w:t>
      </w:r>
    </w:p>
    <w:p w14:paraId="59BB7EB8" w14:textId="769EB6F4" w:rsidR="00BE0692" w:rsidRPr="007959B6" w:rsidRDefault="00BE0692" w:rsidP="006647F6">
      <w:pPr>
        <w:spacing w:after="0" w:line="240" w:lineRule="auto"/>
        <w:jc w:val="both"/>
        <w:rPr>
          <w:rFonts w:ascii="Trebuchet MS" w:hAnsi="Trebuchet MS"/>
          <w:color w:val="0F243E" w:themeColor="text2" w:themeShade="80"/>
          <w:lang w:eastAsia="ar-SA"/>
        </w:rPr>
      </w:pPr>
    </w:p>
    <w:p w14:paraId="41DD9B10" w14:textId="002DBDB2" w:rsidR="00B9218E" w:rsidRPr="007959B6" w:rsidRDefault="00B9218E" w:rsidP="002A588F">
      <w:pPr>
        <w:pStyle w:val="Default"/>
        <w:numPr>
          <w:ilvl w:val="0"/>
          <w:numId w:val="31"/>
        </w:numPr>
        <w:jc w:val="both"/>
        <w:rPr>
          <w:rFonts w:ascii="Trebuchet MS" w:eastAsia="Calibri" w:hAnsi="Trebuchet MS" w:cs="Times New Roman"/>
          <w:color w:val="0F243E" w:themeColor="text2" w:themeShade="80"/>
          <w:sz w:val="22"/>
          <w:szCs w:val="22"/>
          <w:lang w:eastAsia="en-US"/>
        </w:rPr>
      </w:pPr>
      <w:r w:rsidRPr="002A588F">
        <w:rPr>
          <w:rFonts w:ascii="Trebuchet MS" w:eastAsia="Calibri" w:hAnsi="Trebuchet MS" w:cs="Times New Roman"/>
          <w:b/>
          <w:bCs/>
          <w:color w:val="0F243E" w:themeColor="text2" w:themeShade="80"/>
          <w:sz w:val="22"/>
          <w:szCs w:val="22"/>
          <w:u w:val="single"/>
          <w:lang w:eastAsia="en-US"/>
        </w:rPr>
        <w:t>Angajatorii care angajează persoane din grupul țintă se pot adresa structurilor teritoriale ale ANOFM pentru a beneficia de subvențiile acordate conform art.85 L</w:t>
      </w:r>
      <w:r w:rsidR="002A588F">
        <w:rPr>
          <w:rFonts w:ascii="Trebuchet MS" w:eastAsia="Calibri" w:hAnsi="Trebuchet MS" w:cs="Times New Roman"/>
          <w:b/>
          <w:bCs/>
          <w:color w:val="0F243E" w:themeColor="text2" w:themeShade="80"/>
          <w:sz w:val="22"/>
          <w:szCs w:val="22"/>
          <w:u w:val="single"/>
          <w:lang w:eastAsia="en-US"/>
        </w:rPr>
        <w:t>e</w:t>
      </w:r>
      <w:r w:rsidRPr="002A588F">
        <w:rPr>
          <w:rFonts w:ascii="Trebuchet MS" w:eastAsia="Calibri" w:hAnsi="Trebuchet MS" w:cs="Times New Roman"/>
          <w:b/>
          <w:bCs/>
          <w:color w:val="0F243E" w:themeColor="text2" w:themeShade="80"/>
          <w:sz w:val="22"/>
          <w:szCs w:val="22"/>
          <w:u w:val="single"/>
          <w:lang w:eastAsia="en-US"/>
        </w:rPr>
        <w:t>g</w:t>
      </w:r>
      <w:r w:rsidR="002A588F">
        <w:rPr>
          <w:rFonts w:ascii="Trebuchet MS" w:eastAsia="Calibri" w:hAnsi="Trebuchet MS" w:cs="Times New Roman"/>
          <w:b/>
          <w:bCs/>
          <w:color w:val="0F243E" w:themeColor="text2" w:themeShade="80"/>
          <w:sz w:val="22"/>
          <w:szCs w:val="22"/>
          <w:u w:val="single"/>
          <w:lang w:eastAsia="en-US"/>
        </w:rPr>
        <w:t>ea</w:t>
      </w:r>
      <w:r w:rsidRPr="002A588F">
        <w:rPr>
          <w:rFonts w:ascii="Trebuchet MS" w:eastAsia="Calibri" w:hAnsi="Trebuchet MS" w:cs="Times New Roman"/>
          <w:b/>
          <w:bCs/>
          <w:color w:val="0F243E" w:themeColor="text2" w:themeShade="80"/>
          <w:sz w:val="22"/>
          <w:szCs w:val="22"/>
          <w:u w:val="single"/>
          <w:lang w:eastAsia="en-US"/>
        </w:rPr>
        <w:t xml:space="preserve"> 76/2002</w:t>
      </w:r>
      <w:r w:rsidRPr="007959B6">
        <w:rPr>
          <w:rFonts w:ascii="Trebuchet MS" w:eastAsia="Calibri" w:hAnsi="Trebuchet MS" w:cs="Times New Roman"/>
          <w:color w:val="0F243E" w:themeColor="text2" w:themeShade="80"/>
          <w:sz w:val="22"/>
          <w:szCs w:val="22"/>
          <w:lang w:eastAsia="en-US"/>
        </w:rPr>
        <w:t xml:space="preserve">, respectiv: </w:t>
      </w:r>
      <w:r w:rsidRPr="007959B6">
        <w:rPr>
          <w:rFonts w:ascii="Trebuchet MS" w:hAnsi="Trebuchet MS" w:cs="Times New Roman"/>
          <w:color w:val="0F243E" w:themeColor="text2" w:themeShade="80"/>
          <w:sz w:val="22"/>
          <w:szCs w:val="22"/>
        </w:rPr>
        <w:t>Angajatorii care încadrează în muncă, pe perioadă nedeterminată, șomeri în vârstă de peste 45 de ani, șomeri care sunt părinți unici susținători ai familiilor monoparentale, șomeri de lungă durată sau tineri NEET primesc lunar, pe o perioadă de 12 luni, pentru fiecare persoană angajată din aceste categorii, o sumă în cuantum de 2.250 lei, cu obligația menținerii raporturilor de muncă sau de serviciu cel puțin 18 luni</w:t>
      </w:r>
      <w:r w:rsidR="0029534C" w:rsidRPr="007959B6">
        <w:rPr>
          <w:rFonts w:ascii="Trebuchet MS" w:hAnsi="Trebuchet MS" w:cs="Times New Roman"/>
          <w:color w:val="0F243E" w:themeColor="text2" w:themeShade="80"/>
          <w:sz w:val="22"/>
          <w:szCs w:val="22"/>
        </w:rPr>
        <w:t>.</w:t>
      </w:r>
    </w:p>
    <w:p w14:paraId="01EA4876" w14:textId="77777777" w:rsidR="0029534C" w:rsidRPr="007959B6" w:rsidRDefault="0029534C" w:rsidP="00AA0644">
      <w:pPr>
        <w:pStyle w:val="Heading2"/>
        <w:numPr>
          <w:ilvl w:val="0"/>
          <w:numId w:val="0"/>
        </w:numPr>
        <w:rPr>
          <w:rFonts w:ascii="Trebuchet MS" w:hAnsi="Trebuchet MS"/>
          <w:b/>
          <w:color w:val="0F243E" w:themeColor="text2" w:themeShade="80"/>
          <w:sz w:val="22"/>
          <w:szCs w:val="22"/>
        </w:rPr>
      </w:pPr>
      <w:bookmarkStart w:id="8" w:name="_Toc37246219"/>
    </w:p>
    <w:p w14:paraId="4CC4D94E" w14:textId="26AE25BB" w:rsidR="00FB6488" w:rsidRPr="007959B6" w:rsidRDefault="00FB6488" w:rsidP="00AA0644">
      <w:pPr>
        <w:pStyle w:val="Heading2"/>
        <w:numPr>
          <w:ilvl w:val="0"/>
          <w:numId w:val="0"/>
        </w:numPr>
        <w:rPr>
          <w:rFonts w:ascii="Trebuchet MS" w:hAnsi="Trebuchet MS"/>
          <w:b/>
          <w:color w:val="0F243E" w:themeColor="text2" w:themeShade="80"/>
          <w:sz w:val="22"/>
          <w:szCs w:val="22"/>
        </w:rPr>
      </w:pPr>
      <w:r w:rsidRPr="007959B6">
        <w:rPr>
          <w:rFonts w:ascii="Trebuchet MS" w:hAnsi="Trebuchet MS"/>
          <w:b/>
          <w:color w:val="0F243E" w:themeColor="text2" w:themeShade="80"/>
          <w:sz w:val="22"/>
          <w:szCs w:val="22"/>
        </w:rPr>
        <w:t>1.</w:t>
      </w:r>
      <w:r w:rsidR="00756718" w:rsidRPr="007959B6">
        <w:rPr>
          <w:rFonts w:ascii="Trebuchet MS" w:hAnsi="Trebuchet MS"/>
          <w:b/>
          <w:color w:val="0F243E" w:themeColor="text2" w:themeShade="80"/>
          <w:sz w:val="22"/>
          <w:szCs w:val="22"/>
        </w:rPr>
        <w:t>4</w:t>
      </w:r>
      <w:r w:rsidRPr="007959B6">
        <w:rPr>
          <w:rFonts w:ascii="Trebuchet MS" w:hAnsi="Trebuchet MS"/>
          <w:b/>
          <w:color w:val="0F243E" w:themeColor="text2" w:themeShade="80"/>
          <w:sz w:val="22"/>
          <w:szCs w:val="22"/>
        </w:rPr>
        <w:t>. Teme secundare FSE</w:t>
      </w:r>
      <w:bookmarkEnd w:id="8"/>
    </w:p>
    <w:p w14:paraId="402EBE05" w14:textId="77777777" w:rsidR="00222432" w:rsidRPr="007959B6" w:rsidRDefault="00222432" w:rsidP="00AA0644">
      <w:pPr>
        <w:autoSpaceDE w:val="0"/>
        <w:autoSpaceDN w:val="0"/>
        <w:adjustRightInd w:val="0"/>
        <w:spacing w:after="0" w:line="240" w:lineRule="auto"/>
        <w:jc w:val="both"/>
        <w:rPr>
          <w:rFonts w:ascii="Trebuchet MS" w:hAnsi="Trebuchet MS" w:cs="Calibri"/>
          <w:color w:val="0F243E" w:themeColor="text2" w:themeShade="80"/>
        </w:rPr>
      </w:pPr>
      <w:bookmarkStart w:id="9" w:name="_Toc423596511"/>
    </w:p>
    <w:p w14:paraId="5E23B186" w14:textId="148325C3" w:rsidR="004C32A1" w:rsidRPr="007959B6" w:rsidRDefault="004C32A1" w:rsidP="004C32A1">
      <w:pPr>
        <w:spacing w:after="0" w:line="240" w:lineRule="auto"/>
        <w:rPr>
          <w:rFonts w:ascii="Trebuchet MS" w:hAnsi="Trebuchet MS" w:cs="Calibri"/>
          <w:color w:val="0F243E" w:themeColor="text2" w:themeShade="80"/>
        </w:rPr>
      </w:pPr>
      <w:r w:rsidRPr="007959B6">
        <w:rPr>
          <w:rFonts w:ascii="Trebuchet MS" w:hAnsi="Trebuchet MS" w:cs="Calibri"/>
          <w:color w:val="0F243E" w:themeColor="text2" w:themeShade="80"/>
        </w:rPr>
        <w:t xml:space="preserve">În cadrul AP </w:t>
      </w:r>
      <w:r w:rsidR="0029534C" w:rsidRPr="007959B6">
        <w:rPr>
          <w:rFonts w:ascii="Trebuchet MS" w:hAnsi="Trebuchet MS" w:cs="Calibri"/>
          <w:color w:val="0F243E" w:themeColor="text2" w:themeShade="80"/>
        </w:rPr>
        <w:t>3</w:t>
      </w:r>
      <w:r w:rsidRPr="007959B6">
        <w:rPr>
          <w:rFonts w:ascii="Trebuchet MS" w:hAnsi="Trebuchet MS" w:cs="Calibri"/>
          <w:color w:val="0F243E" w:themeColor="text2" w:themeShade="80"/>
        </w:rPr>
        <w:t xml:space="preserve">/ PI 8.i/ OS </w:t>
      </w:r>
      <w:r w:rsidR="0029534C" w:rsidRPr="007959B6">
        <w:rPr>
          <w:rFonts w:ascii="Trebuchet MS" w:hAnsi="Trebuchet MS" w:cs="Calibri"/>
          <w:color w:val="0F243E" w:themeColor="text2" w:themeShade="80"/>
        </w:rPr>
        <w:t>3</w:t>
      </w:r>
      <w:r w:rsidRPr="007959B6">
        <w:rPr>
          <w:rFonts w:ascii="Trebuchet MS" w:hAnsi="Trebuchet MS" w:cs="Calibri"/>
          <w:color w:val="0F243E" w:themeColor="text2" w:themeShade="80"/>
        </w:rPr>
        <w:t xml:space="preserve">.1 &amp; </w:t>
      </w:r>
      <w:r w:rsidR="0029534C" w:rsidRPr="007959B6">
        <w:rPr>
          <w:rFonts w:ascii="Trebuchet MS" w:hAnsi="Trebuchet MS" w:cs="Calibri"/>
          <w:color w:val="0F243E" w:themeColor="text2" w:themeShade="80"/>
        </w:rPr>
        <w:t>3</w:t>
      </w:r>
      <w:r w:rsidRPr="007959B6">
        <w:rPr>
          <w:rFonts w:ascii="Trebuchet MS" w:hAnsi="Trebuchet MS" w:cs="Calibri"/>
          <w:color w:val="0F243E" w:themeColor="text2" w:themeShade="80"/>
        </w:rPr>
        <w:t>.</w:t>
      </w:r>
      <w:r w:rsidR="0029534C" w:rsidRPr="007959B6">
        <w:rPr>
          <w:rFonts w:ascii="Trebuchet MS" w:hAnsi="Trebuchet MS" w:cs="Calibri"/>
          <w:color w:val="0F243E" w:themeColor="text2" w:themeShade="80"/>
        </w:rPr>
        <w:t>4</w:t>
      </w:r>
      <w:r w:rsidRPr="007959B6">
        <w:rPr>
          <w:rFonts w:ascii="Trebuchet MS" w:hAnsi="Trebuchet MS" w:cs="Calibri"/>
          <w:color w:val="0F243E" w:themeColor="text2" w:themeShade="80"/>
        </w:rPr>
        <w:t xml:space="preserve">  sunt vizate temele secundare prezentate în tabelul de mai jos. </w:t>
      </w:r>
    </w:p>
    <w:p w14:paraId="1A5E5765" w14:textId="77777777" w:rsidR="004C32A1" w:rsidRPr="007959B6" w:rsidRDefault="004C32A1" w:rsidP="004C32A1">
      <w:pPr>
        <w:spacing w:after="0" w:line="240" w:lineRule="auto"/>
        <w:rPr>
          <w:rFonts w:ascii="Trebuchet MS" w:hAnsi="Trebuchet MS" w:cs="Calibri"/>
          <w:color w:val="0F243E" w:themeColor="text2" w:themeShade="80"/>
        </w:rPr>
      </w:pPr>
    </w:p>
    <w:p w14:paraId="5412FBE7" w14:textId="7756B48A" w:rsidR="00330004" w:rsidRPr="007959B6" w:rsidRDefault="004C32A1" w:rsidP="004C32A1">
      <w:pPr>
        <w:jc w:val="both"/>
        <w:rPr>
          <w:rFonts w:ascii="Trebuchet MS" w:hAnsi="Trebuchet MS" w:cs="Calibri"/>
          <w:color w:val="0F243E" w:themeColor="text2" w:themeShade="80"/>
        </w:rPr>
      </w:pPr>
      <w:r w:rsidRPr="007959B6">
        <w:rPr>
          <w:rFonts w:ascii="Trebuchet MS" w:hAnsi="Trebuchet MS" w:cs="Calibri"/>
          <w:color w:val="0F243E" w:themeColor="text2" w:themeShade="80"/>
        </w:rPr>
        <w:t>În cererea dumneavoastră de finanțare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5B4F58A0" w14:textId="6833091A" w:rsidR="004C32A1" w:rsidRPr="007959B6" w:rsidRDefault="004C32A1" w:rsidP="004C32A1">
      <w:p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Alocările din tabelul de mai jos reprezintă alocări indicative la nivelul AP </w:t>
      </w:r>
      <w:r w:rsidR="00330004" w:rsidRPr="007959B6">
        <w:rPr>
          <w:rFonts w:ascii="Trebuchet MS" w:hAnsi="Trebuchet MS" w:cs="Calibri"/>
          <w:color w:val="0F243E" w:themeColor="text2" w:themeShade="80"/>
        </w:rPr>
        <w:t>2</w:t>
      </w:r>
      <w:r w:rsidRPr="007959B6">
        <w:rPr>
          <w:rFonts w:ascii="Trebuchet MS" w:hAnsi="Trebuchet MS" w:cs="Calibri"/>
          <w:color w:val="0F243E" w:themeColor="text2" w:themeShade="80"/>
        </w:rPr>
        <w:t>. Prin urmare, în cadrul proiectului vor trebui evidențiate sumele calculate pentru măsurile care vizează teme secundare relevante pentru proiect.</w:t>
      </w:r>
    </w:p>
    <w:p w14:paraId="0E07D8A1" w14:textId="77777777" w:rsidR="004C32A1" w:rsidRPr="007959B6" w:rsidRDefault="004C32A1" w:rsidP="004C32A1">
      <w:pPr>
        <w:autoSpaceDE w:val="0"/>
        <w:autoSpaceDN w:val="0"/>
        <w:adjustRightInd w:val="0"/>
        <w:spacing w:after="0" w:line="240" w:lineRule="auto"/>
        <w:jc w:val="both"/>
        <w:rPr>
          <w:rFonts w:ascii="Trebuchet MS" w:hAnsi="Trebuchet MS" w:cs="Calibri"/>
          <w:color w:val="0F243E" w:themeColor="text2" w:themeShade="80"/>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7"/>
        <w:gridCol w:w="2520"/>
        <w:gridCol w:w="5040"/>
        <w:gridCol w:w="1530"/>
      </w:tblGrid>
      <w:tr w:rsidR="007959B6" w:rsidRPr="007959B6" w14:paraId="34EFC854" w14:textId="77777777" w:rsidTr="00A033C7">
        <w:trPr>
          <w:trHeight w:val="288"/>
          <w:tblHeader/>
        </w:trPr>
        <w:tc>
          <w:tcPr>
            <w:tcW w:w="9877" w:type="dxa"/>
            <w:gridSpan w:val="4"/>
            <w:shd w:val="clear" w:color="auto" w:fill="auto"/>
          </w:tcPr>
          <w:p w14:paraId="2DDA90BF" w14:textId="0EF41990"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lastRenderedPageBreak/>
              <w:t>AP 2 - Îmbunătățirea situației tinerilor din categoria NEETs</w:t>
            </w:r>
          </w:p>
        </w:tc>
      </w:tr>
      <w:tr w:rsidR="007959B6" w:rsidRPr="007959B6" w14:paraId="00071EB8" w14:textId="77777777" w:rsidTr="00A033C7">
        <w:trPr>
          <w:trHeight w:val="655"/>
          <w:tblHeader/>
        </w:trPr>
        <w:tc>
          <w:tcPr>
            <w:tcW w:w="787" w:type="dxa"/>
            <w:shd w:val="clear" w:color="auto" w:fill="auto"/>
          </w:tcPr>
          <w:p w14:paraId="6DE5094B" w14:textId="77777777" w:rsidR="00330004" w:rsidRPr="007959B6" w:rsidRDefault="00330004" w:rsidP="00A033C7">
            <w:pPr>
              <w:suppressAutoHyphens/>
              <w:spacing w:after="0" w:line="240" w:lineRule="auto"/>
              <w:jc w:val="center"/>
              <w:rPr>
                <w:rFonts w:ascii="Trebuchet MS" w:hAnsi="Trebuchet MS" w:cs="Calibri"/>
                <w:color w:val="0F243E" w:themeColor="text2" w:themeShade="80"/>
              </w:rPr>
            </w:pPr>
            <w:r w:rsidRPr="007959B6">
              <w:rPr>
                <w:rFonts w:ascii="Trebuchet MS" w:hAnsi="Trebuchet MS" w:cs="Calibri"/>
                <w:color w:val="0F243E" w:themeColor="text2" w:themeShade="80"/>
              </w:rPr>
              <w:t>Fond</w:t>
            </w:r>
          </w:p>
        </w:tc>
        <w:tc>
          <w:tcPr>
            <w:tcW w:w="2520" w:type="dxa"/>
            <w:shd w:val="clear" w:color="auto" w:fill="auto"/>
          </w:tcPr>
          <w:p w14:paraId="06A266BB" w14:textId="77777777" w:rsidR="00330004" w:rsidRPr="007959B6" w:rsidRDefault="00330004" w:rsidP="00A033C7">
            <w:pPr>
              <w:suppressAutoHyphens/>
              <w:spacing w:after="0" w:line="240" w:lineRule="auto"/>
              <w:jc w:val="center"/>
              <w:rPr>
                <w:rFonts w:ascii="Trebuchet MS" w:hAnsi="Trebuchet MS" w:cs="Calibri"/>
                <w:color w:val="0F243E" w:themeColor="text2" w:themeShade="80"/>
              </w:rPr>
            </w:pPr>
            <w:r w:rsidRPr="007959B6">
              <w:rPr>
                <w:rFonts w:ascii="Trebuchet MS" w:hAnsi="Trebuchet MS" w:cs="Calibri"/>
                <w:color w:val="0F243E" w:themeColor="text2" w:themeShade="80"/>
              </w:rPr>
              <w:t>Categoria de regiune</w:t>
            </w:r>
          </w:p>
        </w:tc>
        <w:tc>
          <w:tcPr>
            <w:tcW w:w="5040" w:type="dxa"/>
            <w:shd w:val="clear" w:color="auto" w:fill="auto"/>
          </w:tcPr>
          <w:p w14:paraId="1F4BB761" w14:textId="77777777" w:rsidR="00330004" w:rsidRPr="007959B6" w:rsidRDefault="00330004" w:rsidP="00A033C7">
            <w:pPr>
              <w:spacing w:after="0" w:line="240" w:lineRule="auto"/>
              <w:jc w:val="center"/>
              <w:rPr>
                <w:rFonts w:ascii="Trebuchet MS" w:hAnsi="Trebuchet MS" w:cs="Calibri"/>
                <w:color w:val="0F243E" w:themeColor="text2" w:themeShade="80"/>
              </w:rPr>
            </w:pPr>
            <w:r w:rsidRPr="007959B6">
              <w:rPr>
                <w:rFonts w:ascii="Trebuchet MS" w:hAnsi="Trebuchet MS" w:cs="Calibri"/>
                <w:color w:val="0F243E" w:themeColor="text2" w:themeShade="80"/>
              </w:rPr>
              <w:t>Codul</w:t>
            </w:r>
          </w:p>
        </w:tc>
        <w:tc>
          <w:tcPr>
            <w:tcW w:w="1530" w:type="dxa"/>
            <w:shd w:val="clear" w:color="auto" w:fill="auto"/>
          </w:tcPr>
          <w:p w14:paraId="36C6B47E" w14:textId="77777777" w:rsidR="00330004" w:rsidRPr="007959B6" w:rsidRDefault="00330004" w:rsidP="00A033C7">
            <w:pPr>
              <w:suppressAutoHyphens/>
              <w:spacing w:after="0" w:line="240" w:lineRule="auto"/>
              <w:jc w:val="center"/>
              <w:rPr>
                <w:rFonts w:ascii="Trebuchet MS" w:hAnsi="Trebuchet MS" w:cs="Calibri"/>
                <w:color w:val="0F243E" w:themeColor="text2" w:themeShade="80"/>
              </w:rPr>
            </w:pPr>
            <w:r w:rsidRPr="007959B6">
              <w:rPr>
                <w:rFonts w:ascii="Trebuchet MS" w:hAnsi="Trebuchet MS" w:cs="Calibri"/>
                <w:color w:val="0F243E" w:themeColor="text2" w:themeShade="80"/>
              </w:rPr>
              <w:t>Pondere din alocare</w:t>
            </w:r>
          </w:p>
        </w:tc>
      </w:tr>
      <w:tr w:rsidR="007959B6" w:rsidRPr="007959B6" w14:paraId="7A25AA93" w14:textId="77777777" w:rsidTr="00A033C7">
        <w:trPr>
          <w:trHeight w:val="288"/>
        </w:trPr>
        <w:tc>
          <w:tcPr>
            <w:tcW w:w="787" w:type="dxa"/>
            <w:shd w:val="clear" w:color="auto" w:fill="auto"/>
          </w:tcPr>
          <w:p w14:paraId="2C321D43"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ESF</w:t>
            </w:r>
          </w:p>
        </w:tc>
        <w:tc>
          <w:tcPr>
            <w:tcW w:w="2520" w:type="dxa"/>
            <w:shd w:val="clear" w:color="auto" w:fill="auto"/>
          </w:tcPr>
          <w:p w14:paraId="19995176"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Mai puțin dezvoltate</w:t>
            </w:r>
          </w:p>
        </w:tc>
        <w:tc>
          <w:tcPr>
            <w:tcW w:w="5040" w:type="dxa"/>
            <w:shd w:val="clear" w:color="auto" w:fill="auto"/>
          </w:tcPr>
          <w:p w14:paraId="29D6CCDF"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01. Sprijinirea tranziției către o economie cu emisii scăzute de dioxid de carbon și eficientă din punctul de vedere al utilizării resurselor</w:t>
            </w:r>
          </w:p>
        </w:tc>
        <w:tc>
          <w:tcPr>
            <w:tcW w:w="1530" w:type="dxa"/>
            <w:shd w:val="clear" w:color="auto" w:fill="auto"/>
          </w:tcPr>
          <w:p w14:paraId="307E58E9" w14:textId="77777777" w:rsidR="00330004" w:rsidRPr="007959B6" w:rsidRDefault="00330004" w:rsidP="00A033C7">
            <w:pPr>
              <w:pStyle w:val="Text2"/>
              <w:spacing w:before="0" w:after="0"/>
              <w:ind w:left="0"/>
              <w:jc w:val="center"/>
              <w:rPr>
                <w:rFonts w:ascii="Trebuchet MS" w:eastAsia="Calibri" w:hAnsi="Trebuchet MS" w:cs="Calibri"/>
                <w:color w:val="0F243E" w:themeColor="text2" w:themeShade="80"/>
                <w:sz w:val="22"/>
                <w:szCs w:val="22"/>
                <w:lang w:val="ro-RO"/>
              </w:rPr>
            </w:pPr>
            <w:r w:rsidRPr="007959B6">
              <w:rPr>
                <w:rFonts w:ascii="Trebuchet MS" w:eastAsia="Calibri" w:hAnsi="Trebuchet MS" w:cs="Calibri"/>
                <w:color w:val="0F243E" w:themeColor="text2" w:themeShade="80"/>
                <w:sz w:val="22"/>
                <w:szCs w:val="22"/>
                <w:lang w:val="ro-RO"/>
              </w:rPr>
              <w:t>2%</w:t>
            </w:r>
          </w:p>
        </w:tc>
      </w:tr>
      <w:tr w:rsidR="007959B6" w:rsidRPr="007959B6" w14:paraId="55141B06" w14:textId="77777777" w:rsidTr="00A033C7">
        <w:trPr>
          <w:trHeight w:val="288"/>
        </w:trPr>
        <w:tc>
          <w:tcPr>
            <w:tcW w:w="787" w:type="dxa"/>
            <w:shd w:val="clear" w:color="auto" w:fill="auto"/>
          </w:tcPr>
          <w:p w14:paraId="1D54A2D0"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ESF</w:t>
            </w:r>
          </w:p>
        </w:tc>
        <w:tc>
          <w:tcPr>
            <w:tcW w:w="2520" w:type="dxa"/>
            <w:shd w:val="clear" w:color="auto" w:fill="auto"/>
          </w:tcPr>
          <w:p w14:paraId="52F6B9DD"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Mai puțin dezvoltate</w:t>
            </w:r>
          </w:p>
        </w:tc>
        <w:tc>
          <w:tcPr>
            <w:tcW w:w="5040" w:type="dxa"/>
            <w:shd w:val="clear" w:color="auto" w:fill="auto"/>
          </w:tcPr>
          <w:p w14:paraId="5E4524E1"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02. Inovare socială</w:t>
            </w:r>
          </w:p>
        </w:tc>
        <w:tc>
          <w:tcPr>
            <w:tcW w:w="1530" w:type="dxa"/>
            <w:shd w:val="clear" w:color="auto" w:fill="auto"/>
          </w:tcPr>
          <w:p w14:paraId="1DA4C486" w14:textId="77777777" w:rsidR="00330004" w:rsidRPr="007959B6" w:rsidRDefault="00330004" w:rsidP="00A033C7">
            <w:pPr>
              <w:pStyle w:val="Text2"/>
              <w:spacing w:before="0" w:after="0"/>
              <w:ind w:left="0"/>
              <w:jc w:val="center"/>
              <w:rPr>
                <w:rFonts w:ascii="Trebuchet MS" w:eastAsia="Calibri" w:hAnsi="Trebuchet MS" w:cs="Calibri"/>
                <w:color w:val="0F243E" w:themeColor="text2" w:themeShade="80"/>
                <w:sz w:val="22"/>
                <w:szCs w:val="22"/>
                <w:lang w:val="ro-RO"/>
              </w:rPr>
            </w:pPr>
            <w:r w:rsidRPr="007959B6">
              <w:rPr>
                <w:rFonts w:ascii="Trebuchet MS" w:eastAsia="Calibri" w:hAnsi="Trebuchet MS" w:cs="Calibri"/>
                <w:color w:val="0F243E" w:themeColor="text2" w:themeShade="80"/>
                <w:sz w:val="22"/>
                <w:szCs w:val="22"/>
                <w:lang w:val="ro-RO"/>
              </w:rPr>
              <w:t>1 %</w:t>
            </w:r>
          </w:p>
        </w:tc>
      </w:tr>
      <w:tr w:rsidR="007959B6" w:rsidRPr="007959B6" w14:paraId="6BA29AB2" w14:textId="77777777" w:rsidTr="00A033C7">
        <w:trPr>
          <w:trHeight w:val="288"/>
        </w:trPr>
        <w:tc>
          <w:tcPr>
            <w:tcW w:w="787" w:type="dxa"/>
            <w:shd w:val="clear" w:color="auto" w:fill="auto"/>
          </w:tcPr>
          <w:p w14:paraId="3120B7FE"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ESF</w:t>
            </w:r>
          </w:p>
        </w:tc>
        <w:tc>
          <w:tcPr>
            <w:tcW w:w="2520" w:type="dxa"/>
            <w:shd w:val="clear" w:color="auto" w:fill="auto"/>
          </w:tcPr>
          <w:p w14:paraId="4F3F5860"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Mai puțin dezvoltate</w:t>
            </w:r>
          </w:p>
        </w:tc>
        <w:tc>
          <w:tcPr>
            <w:tcW w:w="5040" w:type="dxa"/>
            <w:shd w:val="clear" w:color="auto" w:fill="auto"/>
          </w:tcPr>
          <w:p w14:paraId="4C2E3131"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05. Îmbunătățirea accesibilității, a utilizării și a calității tehnologiilor informației și comunicațiilor</w:t>
            </w:r>
          </w:p>
        </w:tc>
        <w:tc>
          <w:tcPr>
            <w:tcW w:w="1530" w:type="dxa"/>
            <w:shd w:val="clear" w:color="auto" w:fill="auto"/>
          </w:tcPr>
          <w:p w14:paraId="2322083C" w14:textId="77777777" w:rsidR="00330004" w:rsidRPr="007959B6" w:rsidRDefault="00330004" w:rsidP="00A033C7">
            <w:pPr>
              <w:pStyle w:val="Text2"/>
              <w:spacing w:before="0" w:after="0"/>
              <w:ind w:left="0"/>
              <w:jc w:val="center"/>
              <w:rPr>
                <w:rFonts w:ascii="Trebuchet MS" w:eastAsia="Calibri" w:hAnsi="Trebuchet MS" w:cs="Calibri"/>
                <w:color w:val="0F243E" w:themeColor="text2" w:themeShade="80"/>
                <w:sz w:val="22"/>
                <w:szCs w:val="22"/>
                <w:lang w:val="ro-RO"/>
              </w:rPr>
            </w:pPr>
            <w:r w:rsidRPr="007959B6">
              <w:rPr>
                <w:rFonts w:ascii="Trebuchet MS" w:eastAsia="Calibri" w:hAnsi="Trebuchet MS" w:cs="Calibri"/>
                <w:color w:val="0F243E" w:themeColor="text2" w:themeShade="80"/>
                <w:sz w:val="22"/>
                <w:szCs w:val="22"/>
                <w:lang w:val="ro-RO"/>
              </w:rPr>
              <w:t>1%</w:t>
            </w:r>
          </w:p>
        </w:tc>
      </w:tr>
      <w:tr w:rsidR="007959B6" w:rsidRPr="007959B6" w14:paraId="668E1B76" w14:textId="77777777" w:rsidTr="00A033C7">
        <w:trPr>
          <w:trHeight w:val="288"/>
        </w:trPr>
        <w:tc>
          <w:tcPr>
            <w:tcW w:w="787" w:type="dxa"/>
            <w:shd w:val="clear" w:color="auto" w:fill="auto"/>
          </w:tcPr>
          <w:p w14:paraId="5DC5FA62"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ESF</w:t>
            </w:r>
          </w:p>
        </w:tc>
        <w:tc>
          <w:tcPr>
            <w:tcW w:w="2520" w:type="dxa"/>
            <w:shd w:val="clear" w:color="auto" w:fill="auto"/>
          </w:tcPr>
          <w:p w14:paraId="0F237299"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Mai puțin dezvoltate</w:t>
            </w:r>
          </w:p>
        </w:tc>
        <w:tc>
          <w:tcPr>
            <w:tcW w:w="5040" w:type="dxa"/>
            <w:shd w:val="clear" w:color="auto" w:fill="auto"/>
          </w:tcPr>
          <w:p w14:paraId="5DF007C2" w14:textId="77777777" w:rsidR="00330004" w:rsidRPr="007959B6" w:rsidRDefault="00330004" w:rsidP="00A033C7">
            <w:pPr>
              <w:suppressAutoHyphens/>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06. Nediscriminare</w:t>
            </w:r>
          </w:p>
        </w:tc>
        <w:tc>
          <w:tcPr>
            <w:tcW w:w="1530" w:type="dxa"/>
            <w:shd w:val="clear" w:color="auto" w:fill="auto"/>
          </w:tcPr>
          <w:p w14:paraId="5C6695CF" w14:textId="77777777" w:rsidR="00330004" w:rsidRPr="007959B6" w:rsidRDefault="00330004" w:rsidP="00A033C7">
            <w:pPr>
              <w:pStyle w:val="Text2"/>
              <w:spacing w:before="0" w:after="0"/>
              <w:ind w:left="0"/>
              <w:jc w:val="center"/>
              <w:rPr>
                <w:rFonts w:ascii="Trebuchet MS" w:eastAsia="Calibri" w:hAnsi="Trebuchet MS" w:cs="Calibri"/>
                <w:color w:val="0F243E" w:themeColor="text2" w:themeShade="80"/>
                <w:sz w:val="22"/>
                <w:szCs w:val="22"/>
                <w:lang w:val="ro-RO"/>
              </w:rPr>
            </w:pPr>
            <w:r w:rsidRPr="007959B6">
              <w:rPr>
                <w:rFonts w:ascii="Trebuchet MS" w:eastAsia="Calibri" w:hAnsi="Trebuchet MS" w:cs="Calibri"/>
                <w:color w:val="0F243E" w:themeColor="text2" w:themeShade="80"/>
                <w:sz w:val="22"/>
                <w:szCs w:val="22"/>
                <w:lang w:val="ro-RO"/>
              </w:rPr>
              <w:t>2%</w:t>
            </w:r>
          </w:p>
        </w:tc>
      </w:tr>
    </w:tbl>
    <w:p w14:paraId="02323A62" w14:textId="77777777" w:rsidR="004C32A1" w:rsidRPr="007959B6" w:rsidRDefault="004C32A1" w:rsidP="004C32A1">
      <w:pPr>
        <w:spacing w:after="0" w:line="240" w:lineRule="auto"/>
        <w:rPr>
          <w:rFonts w:ascii="Trebuchet MS" w:hAnsi="Trebuchet MS"/>
          <w:b/>
          <w:color w:val="0F243E" w:themeColor="text2" w:themeShade="80"/>
        </w:rPr>
      </w:pPr>
    </w:p>
    <w:p w14:paraId="45EB7271" w14:textId="77777777" w:rsidR="00330004" w:rsidRPr="007959B6" w:rsidRDefault="00330004" w:rsidP="00330004">
      <w:pPr>
        <w:suppressAutoHyphens/>
        <w:spacing w:before="120" w:after="12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54591A5A" w14:textId="749220E7" w:rsidR="00330004" w:rsidRPr="007959B6" w:rsidRDefault="00330004" w:rsidP="00330004">
      <w:pPr>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7954D139" w14:textId="77777777" w:rsidR="00330004" w:rsidRPr="007959B6" w:rsidRDefault="00330004" w:rsidP="004C32A1">
      <w:pPr>
        <w:spacing w:after="0" w:line="240" w:lineRule="auto"/>
        <w:jc w:val="both"/>
        <w:rPr>
          <w:rFonts w:ascii="Trebuchet MS" w:hAnsi="Trebuchet MS" w:cs="Calibri"/>
          <w:b/>
          <w:color w:val="0F243E" w:themeColor="text2" w:themeShade="80"/>
        </w:rPr>
      </w:pPr>
    </w:p>
    <w:p w14:paraId="5BF66DCF" w14:textId="77777777" w:rsidR="004C32A1" w:rsidRPr="007959B6" w:rsidRDefault="004C32A1" w:rsidP="004C32A1">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Aspecte privind inovarea socială</w:t>
      </w:r>
    </w:p>
    <w:p w14:paraId="17DF7E7D" w14:textId="77777777" w:rsidR="004C32A1" w:rsidRPr="007959B6" w:rsidRDefault="004C32A1" w:rsidP="004C32A1">
      <w:pPr>
        <w:spacing w:after="0" w:line="240" w:lineRule="auto"/>
        <w:jc w:val="both"/>
        <w:rPr>
          <w:rFonts w:ascii="Trebuchet MS" w:hAnsi="Trebuchet MS" w:cs="Calibri"/>
          <w:color w:val="0F243E" w:themeColor="text2" w:themeShade="80"/>
        </w:rPr>
      </w:pPr>
    </w:p>
    <w:p w14:paraId="402E20CF" w14:textId="77777777" w:rsidR="00F836FB" w:rsidRPr="007959B6" w:rsidRDefault="00F836FB" w:rsidP="00F836FB">
      <w:p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Inovarea socială devine tot mai importantă la nivel european, având în vedere rolul său de promovare a unor soluții și modalități noi, creative, de rezolvare a problemelor cu care se confruntă anumite comunități și societatea în ansamblul său. </w:t>
      </w:r>
    </w:p>
    <w:p w14:paraId="44AD729A" w14:textId="77777777" w:rsidR="00F836FB" w:rsidRPr="007959B6" w:rsidRDefault="00F836FB" w:rsidP="00F836FB">
      <w:p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 </w:t>
      </w:r>
    </w:p>
    <w:p w14:paraId="4D1249C6" w14:textId="77777777" w:rsidR="00F836FB" w:rsidRPr="007959B6" w:rsidRDefault="00F836FB" w:rsidP="00F836FB">
      <w:p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În contextul obiectivelor specifice 3.1, &amp; 3.4., temele de inovare socială ar putea implica: </w:t>
      </w:r>
    </w:p>
    <w:p w14:paraId="7AC41687" w14:textId="77777777" w:rsidR="00F836FB" w:rsidRPr="007959B6" w:rsidRDefault="00F836FB">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dezvoltarea de parteneriate (ex. cu reprezentanți relevanți ai mediului de afaceri/ academic/ de formare etc.) pentru dezvoltarea de abordări inovative pentru integrarea pe piața forței de muncă a persoanelor din grupul țintă, persoane de etnie romă etc./ atragerea de investitori pentru valorificarea oportunităților create în contextul sprijinului disponibil pentru aceste persoane </w:t>
      </w:r>
    </w:p>
    <w:p w14:paraId="787B764A" w14:textId="67F0D3F1" w:rsidR="00F836FB" w:rsidRPr="007959B6" w:rsidRDefault="00E37C86">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Pr>
          <w:rFonts w:ascii="Trebuchet MS" w:hAnsi="Trebuchet MS" w:cs="Calibri"/>
          <w:color w:val="0F243E" w:themeColor="text2" w:themeShade="80"/>
        </w:rPr>
        <w:t>o</w:t>
      </w:r>
      <w:r w:rsidR="00F836FB" w:rsidRPr="007959B6">
        <w:rPr>
          <w:rFonts w:ascii="Trebuchet MS" w:hAnsi="Trebuchet MS" w:cs="Calibri"/>
          <w:color w:val="0F243E" w:themeColor="text2" w:themeShade="80"/>
        </w:rPr>
        <w:t xml:space="preserve">rientarea acțiunilor de formare/ consiliere și sprijinul pentru angajare către acele domenii relevante pentru asigurarea creșterii la nivel local și regional în funcție de potențialul identificat </w:t>
      </w:r>
    </w:p>
    <w:p w14:paraId="6B8203D8" w14:textId="77777777" w:rsidR="00F836FB" w:rsidRPr="007959B6" w:rsidRDefault="00F836FB">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dezvoltarea de noi abordări pentru furnizarea de competențe de bază într-un mod care să răspundă nevoilor individuale și de afaceri </w:t>
      </w:r>
    </w:p>
    <w:p w14:paraId="74062B03" w14:textId="77777777" w:rsidR="00F836FB" w:rsidRPr="007959B6" w:rsidRDefault="00F836FB">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activități și inițiative care vizează promovarea egalității de șanse/ dezvoltarea durabilă </w:t>
      </w:r>
    </w:p>
    <w:p w14:paraId="4C038417" w14:textId="77777777" w:rsidR="00F836FB" w:rsidRPr="007959B6" w:rsidRDefault="00F836FB">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crearea de modele de afaceri pentru a spori participarea pe piața muncii etc. </w:t>
      </w:r>
    </w:p>
    <w:p w14:paraId="6958D923" w14:textId="1AA1F7FF" w:rsidR="00AA0644" w:rsidRPr="007959B6" w:rsidRDefault="00E37C86">
      <w:pPr>
        <w:pStyle w:val="ListParagraph"/>
        <w:numPr>
          <w:ilvl w:val="0"/>
          <w:numId w:val="19"/>
        </w:numPr>
        <w:autoSpaceDE w:val="0"/>
        <w:autoSpaceDN w:val="0"/>
        <w:adjustRightInd w:val="0"/>
        <w:spacing w:after="0" w:line="240" w:lineRule="auto"/>
        <w:jc w:val="both"/>
        <w:rPr>
          <w:rFonts w:ascii="Trebuchet MS" w:hAnsi="Trebuchet MS" w:cs="Calibri"/>
          <w:color w:val="0F243E" w:themeColor="text2" w:themeShade="80"/>
        </w:rPr>
      </w:pPr>
      <w:r>
        <w:rPr>
          <w:rFonts w:ascii="Trebuchet MS" w:hAnsi="Trebuchet MS" w:cs="Calibri"/>
          <w:color w:val="0F243E" w:themeColor="text2" w:themeShade="80"/>
        </w:rPr>
        <w:t>a</w:t>
      </w:r>
      <w:r w:rsidR="00F836FB" w:rsidRPr="007959B6">
        <w:rPr>
          <w:rFonts w:ascii="Trebuchet MS" w:hAnsi="Trebuchet MS" w:cs="Calibri"/>
          <w:color w:val="0F243E" w:themeColor="text2" w:themeShade="80"/>
        </w:rPr>
        <w:t>lte teme de inovare socială pot apărea în perioada de implementare a POCU (conform art. 9 alin 2 din Regulamentul (UE) nr. 1304/2013 al Parlamentului European și al Consiliului din 17 decembrie 2013 privind Fondul social european și de abrogare a Regulamentului (CE) nr. 1081/2006 al Consiliului).</w:t>
      </w:r>
    </w:p>
    <w:p w14:paraId="1D7442DD" w14:textId="5B521FFA" w:rsidR="00F836FB" w:rsidRPr="007959B6" w:rsidRDefault="00F836FB" w:rsidP="00F836FB">
      <w:pPr>
        <w:autoSpaceDE w:val="0"/>
        <w:autoSpaceDN w:val="0"/>
        <w:adjustRightInd w:val="0"/>
        <w:spacing w:after="0" w:line="240" w:lineRule="auto"/>
        <w:jc w:val="both"/>
        <w:rPr>
          <w:rFonts w:ascii="Trebuchet MS" w:hAnsi="Trebuchet MS" w:cs="Calibri"/>
          <w:color w:val="0F243E" w:themeColor="text2" w:themeShade="80"/>
        </w:rPr>
      </w:pPr>
    </w:p>
    <w:p w14:paraId="78A19C46" w14:textId="77777777" w:rsidR="00F836FB" w:rsidRPr="007959B6" w:rsidRDefault="00F836FB" w:rsidP="00F836FB">
      <w:pPr>
        <w:autoSpaceDE w:val="0"/>
        <w:autoSpaceDN w:val="0"/>
        <w:adjustRightInd w:val="0"/>
        <w:spacing w:after="0" w:line="240" w:lineRule="auto"/>
        <w:jc w:val="both"/>
        <w:rPr>
          <w:rFonts w:ascii="Trebuchet MS" w:hAnsi="Trebuchet MS" w:cs="Calibri"/>
          <w:color w:val="0F243E" w:themeColor="text2" w:themeShade="80"/>
        </w:rPr>
      </w:pPr>
    </w:p>
    <w:p w14:paraId="108F14F8" w14:textId="3DEF4285" w:rsidR="00AA0644" w:rsidRPr="007959B6" w:rsidRDefault="00AA0644" w:rsidP="00AA0644">
      <w:pPr>
        <w:pStyle w:val="Heading2"/>
        <w:numPr>
          <w:ilvl w:val="0"/>
          <w:numId w:val="0"/>
        </w:numPr>
        <w:rPr>
          <w:rFonts w:ascii="Trebuchet MS" w:hAnsi="Trebuchet MS"/>
          <w:b/>
          <w:color w:val="0F243E" w:themeColor="text2" w:themeShade="80"/>
          <w:sz w:val="22"/>
          <w:szCs w:val="22"/>
        </w:rPr>
      </w:pPr>
      <w:bookmarkStart w:id="10" w:name="_Toc494723277"/>
      <w:bookmarkStart w:id="11" w:name="_Toc494723314"/>
      <w:bookmarkStart w:id="12" w:name="_Toc494723683"/>
      <w:bookmarkStart w:id="13" w:name="_Toc495912726"/>
      <w:bookmarkStart w:id="14" w:name="_Toc37246220"/>
      <w:r w:rsidRPr="007959B6">
        <w:rPr>
          <w:rFonts w:ascii="Trebuchet MS" w:hAnsi="Trebuchet MS"/>
          <w:b/>
          <w:color w:val="0F243E" w:themeColor="text2" w:themeShade="80"/>
          <w:sz w:val="22"/>
          <w:szCs w:val="22"/>
        </w:rPr>
        <w:lastRenderedPageBreak/>
        <w:t>1.5 Teme orizontale</w:t>
      </w:r>
      <w:bookmarkEnd w:id="10"/>
      <w:bookmarkEnd w:id="11"/>
      <w:bookmarkEnd w:id="12"/>
      <w:bookmarkEnd w:id="13"/>
      <w:bookmarkEnd w:id="14"/>
      <w:r w:rsidRPr="007959B6">
        <w:rPr>
          <w:rFonts w:ascii="Trebuchet MS" w:hAnsi="Trebuchet MS"/>
          <w:b/>
          <w:color w:val="0F243E" w:themeColor="text2" w:themeShade="80"/>
          <w:sz w:val="22"/>
          <w:szCs w:val="22"/>
        </w:rPr>
        <w:t xml:space="preserve"> </w:t>
      </w:r>
    </w:p>
    <w:p w14:paraId="5C242E3B" w14:textId="77777777" w:rsidR="00AA0644" w:rsidRPr="007959B6" w:rsidRDefault="00AA0644" w:rsidP="00AA0644">
      <w:pPr>
        <w:pStyle w:val="BodyText"/>
        <w:rPr>
          <w:rFonts w:ascii="Trebuchet MS" w:hAnsi="Trebuchet MS"/>
          <w:color w:val="0F243E" w:themeColor="text2" w:themeShade="80"/>
          <w:lang w:eastAsia="ar-SA"/>
        </w:rPr>
      </w:pPr>
    </w:p>
    <w:p w14:paraId="730E79DA" w14:textId="77777777" w:rsidR="00AA0644" w:rsidRPr="007959B6" w:rsidRDefault="00AA0644" w:rsidP="00AA0644">
      <w:pPr>
        <w:spacing w:after="120"/>
        <w:jc w:val="both"/>
        <w:rPr>
          <w:rFonts w:ascii="Trebuchet MS" w:eastAsia="Times New Roman" w:hAnsi="Trebuchet MS" w:cs="PF Square Sans Pro Medium"/>
          <w:color w:val="0F243E" w:themeColor="text2" w:themeShade="80"/>
          <w:lang w:eastAsia="ar-SA"/>
        </w:rPr>
      </w:pPr>
      <w:r w:rsidRPr="007959B6">
        <w:rPr>
          <w:rFonts w:ascii="Trebuchet MS" w:eastAsia="Times New Roman" w:hAnsi="Trebuchet MS" w:cs="PF Square Sans Pro Medium"/>
          <w:color w:val="0F243E" w:themeColor="text2"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7959B6" w:rsidRDefault="00AA0644" w:rsidP="00AA0644">
      <w:pPr>
        <w:spacing w:after="120"/>
        <w:jc w:val="both"/>
        <w:rPr>
          <w:rFonts w:ascii="Trebuchet MS" w:eastAsia="Times New Roman" w:hAnsi="Trebuchet MS" w:cs="PF Square Sans Pro Medium"/>
          <w:color w:val="0F243E" w:themeColor="text2" w:themeShade="80"/>
          <w:lang w:eastAsia="ar-SA"/>
        </w:rPr>
      </w:pPr>
      <w:r w:rsidRPr="007959B6">
        <w:rPr>
          <w:rFonts w:ascii="Trebuchet MS" w:eastAsia="Times New Roman" w:hAnsi="Trebuchet MS" w:cs="PF Square Sans Pro Medium"/>
          <w:b/>
          <w:color w:val="0F243E" w:themeColor="text2" w:themeShade="80"/>
          <w:lang w:eastAsia="ar-SA"/>
        </w:rPr>
        <w:t>Prin activitățile propuse în cadrul proiectului trebuie asigurată contribuția la cel puțin una din temele orizontale de mai jos.</w:t>
      </w:r>
      <w:r w:rsidRPr="007959B6">
        <w:rPr>
          <w:rFonts w:ascii="Trebuchet MS" w:eastAsia="Times New Roman" w:hAnsi="Trebuchet MS" w:cs="PF Square Sans Pro Medium"/>
          <w:color w:val="0F243E" w:themeColor="text2" w:themeShade="80"/>
          <w:lang w:eastAsia="ar-SA"/>
        </w:rPr>
        <w:t xml:space="preserve"> </w:t>
      </w:r>
    </w:p>
    <w:p w14:paraId="0DD2E5DF" w14:textId="77777777" w:rsidR="00AA0644" w:rsidRPr="007959B6" w:rsidRDefault="00AA0644" w:rsidP="00EB00C0">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7959B6">
        <w:rPr>
          <w:rFonts w:ascii="Trebuchet MS" w:eastAsia="Times New Roman" w:hAnsi="Trebuchet MS" w:cs="PF Square Sans Pro Medium"/>
          <w:b/>
          <w:color w:val="0F243E" w:themeColor="text2" w:themeShade="80"/>
          <w:lang w:eastAsia="ar-SA"/>
        </w:rPr>
        <w:t xml:space="preserve">Dezvoltare durabilă </w:t>
      </w:r>
      <w:r w:rsidRPr="007959B6">
        <w:rPr>
          <w:rFonts w:ascii="Trebuchet MS" w:eastAsia="Times New Roman" w:hAnsi="Trebuchet MS" w:cs="PF Square Sans Pro Medium"/>
          <w:color w:val="0F243E" w:themeColor="text2"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7959B6" w:rsidRDefault="00AA0644" w:rsidP="00EB00C0">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7959B6">
        <w:rPr>
          <w:rFonts w:ascii="Trebuchet MS" w:eastAsia="Times New Roman" w:hAnsi="Trebuchet MS" w:cs="PF Square Sans Pro Medium"/>
          <w:b/>
          <w:color w:val="0F243E" w:themeColor="text2" w:themeShade="80"/>
          <w:lang w:eastAsia="ar-SA"/>
        </w:rPr>
        <w:t>Egalitatea de șanse, non-discriminarea etc,</w:t>
      </w:r>
    </w:p>
    <w:p w14:paraId="3EC14024" w14:textId="77777777" w:rsidR="00AA0644" w:rsidRPr="007959B6" w:rsidRDefault="00AA0644" w:rsidP="00EB00C0">
      <w:pPr>
        <w:pStyle w:val="ListParagraph"/>
        <w:numPr>
          <w:ilvl w:val="0"/>
          <w:numId w:val="5"/>
        </w:numPr>
        <w:spacing w:after="120"/>
        <w:jc w:val="both"/>
        <w:rPr>
          <w:rFonts w:ascii="Trebuchet MS" w:eastAsia="Times New Roman" w:hAnsi="Trebuchet MS" w:cs="PF Square Sans Pro Medium"/>
          <w:b/>
          <w:color w:val="0F243E" w:themeColor="text2" w:themeShade="80"/>
          <w:lang w:eastAsia="ar-SA"/>
        </w:rPr>
      </w:pPr>
      <w:r w:rsidRPr="007959B6">
        <w:rPr>
          <w:rFonts w:ascii="Trebuchet MS" w:eastAsia="Times New Roman" w:hAnsi="Trebuchet MS" w:cs="PF Square Sans Pro Medium"/>
          <w:b/>
          <w:color w:val="0F243E" w:themeColor="text2" w:themeShade="80"/>
          <w:lang w:eastAsia="ar-SA"/>
        </w:rPr>
        <w:t>Utilizarea TIC și contribuția la dezvoltarea de competențe digitale</w:t>
      </w:r>
      <w:r w:rsidRPr="007959B6">
        <w:rPr>
          <w:rFonts w:ascii="Trebuchet MS" w:eastAsia="Times New Roman" w:hAnsi="Trebuchet MS" w:cs="PF Square Sans Pro Medium"/>
          <w:color w:val="0F243E" w:themeColor="text2" w:themeShade="80"/>
          <w:lang w:eastAsia="ar-SA"/>
        </w:rPr>
        <w:t>.</w:t>
      </w:r>
    </w:p>
    <w:p w14:paraId="16C66A17" w14:textId="69408CF3" w:rsidR="00AA0644" w:rsidRPr="007959B6" w:rsidRDefault="00AA0644" w:rsidP="00AA0644">
      <w:pPr>
        <w:spacing w:after="120"/>
        <w:jc w:val="both"/>
        <w:rPr>
          <w:rFonts w:ascii="Trebuchet MS" w:eastAsia="Times New Roman" w:hAnsi="Trebuchet MS" w:cs="PF Square Sans Pro Medium"/>
          <w:color w:val="0F243E" w:themeColor="text2" w:themeShade="80"/>
          <w:lang w:eastAsia="ar-SA"/>
        </w:rPr>
      </w:pPr>
      <w:r w:rsidRPr="007959B6">
        <w:rPr>
          <w:rFonts w:ascii="Trebuchet MS" w:eastAsia="Times New Roman" w:hAnsi="Trebuchet MS" w:cs="PF Square Sans Pro Medium"/>
          <w:color w:val="0F243E" w:themeColor="text2" w:themeShade="80"/>
          <w:lang w:eastAsia="ar-SA"/>
        </w:rPr>
        <w:t xml:space="preserve">Pentru informații privind temele orizontale se va consulta: Ghid – integrare teme orizontale în cadrul proiectelor </w:t>
      </w:r>
      <w:r w:rsidR="000E6225" w:rsidRPr="007959B6">
        <w:rPr>
          <w:rFonts w:ascii="Trebuchet MS" w:eastAsia="Times New Roman" w:hAnsi="Trebuchet MS" w:cs="PF Square Sans Pro Medium"/>
          <w:color w:val="0F243E" w:themeColor="text2" w:themeShade="80"/>
          <w:lang w:eastAsia="ar-SA"/>
        </w:rPr>
        <w:t>finanțate</w:t>
      </w:r>
      <w:r w:rsidRPr="007959B6">
        <w:rPr>
          <w:rFonts w:ascii="Trebuchet MS" w:eastAsia="Times New Roman" w:hAnsi="Trebuchet MS" w:cs="PF Square Sans Pro Medium"/>
          <w:color w:val="0F243E" w:themeColor="text2" w:themeShade="80"/>
          <w:lang w:eastAsia="ar-SA"/>
        </w:rPr>
        <w:t xml:space="preserve"> din FESI 2014-2020 disponibil la </w:t>
      </w:r>
      <w:hyperlink r:id="rId8" w:history="1">
        <w:r w:rsidR="00F909D8" w:rsidRPr="007959B6">
          <w:rPr>
            <w:rStyle w:val="Hyperlink"/>
            <w:rFonts w:ascii="Trebuchet MS" w:eastAsia="Times New Roman" w:hAnsi="Trebuchet MS" w:cs="PF Square Sans Pro Medium"/>
            <w:color w:val="0F243E" w:themeColor="text2" w:themeShade="80"/>
            <w:lang w:eastAsia="ar-SA"/>
          </w:rPr>
          <w:t>http://www.fonduri-ue.ro/orientari-beneficiari</w:t>
        </w:r>
      </w:hyperlink>
      <w:r w:rsidRPr="007959B6">
        <w:rPr>
          <w:rFonts w:ascii="Trebuchet MS" w:eastAsia="Times New Roman" w:hAnsi="Trebuchet MS" w:cs="PF Square Sans Pro Medium"/>
          <w:color w:val="0F243E" w:themeColor="text2" w:themeShade="80"/>
          <w:lang w:eastAsia="ar-SA"/>
        </w:rPr>
        <w:t>.</w:t>
      </w:r>
    </w:p>
    <w:p w14:paraId="364FA155" w14:textId="77777777" w:rsidR="00F909D8" w:rsidRPr="007959B6" w:rsidRDefault="00F909D8" w:rsidP="00AA0644">
      <w:pPr>
        <w:spacing w:after="120"/>
        <w:jc w:val="both"/>
        <w:rPr>
          <w:rFonts w:ascii="Trebuchet MS" w:eastAsia="Times New Roman" w:hAnsi="Trebuchet MS" w:cs="PF Square Sans Pro Medium"/>
          <w:color w:val="0F243E" w:themeColor="text2" w:themeShade="80"/>
          <w:lang w:eastAsia="ar-SA"/>
        </w:rPr>
      </w:pPr>
    </w:p>
    <w:p w14:paraId="37B8085D" w14:textId="77777777" w:rsidR="004C32A1" w:rsidRPr="007959B6" w:rsidRDefault="004C32A1" w:rsidP="00AA0644">
      <w:pPr>
        <w:spacing w:after="120"/>
        <w:jc w:val="both"/>
        <w:rPr>
          <w:rFonts w:ascii="Trebuchet MS" w:eastAsia="Times New Roman" w:hAnsi="Trebuchet MS" w:cs="PF Square Sans Pro Medium"/>
          <w:color w:val="0F243E" w:themeColor="text2" w:themeShade="80"/>
          <w:lang w:eastAsia="ar-SA"/>
        </w:rPr>
      </w:pPr>
    </w:p>
    <w:p w14:paraId="52EF2581" w14:textId="2A25B479" w:rsidR="00FB63D3" w:rsidRPr="007959B6" w:rsidRDefault="00F909D8" w:rsidP="00F909D8">
      <w:pPr>
        <w:pStyle w:val="Heading2"/>
        <w:numPr>
          <w:ilvl w:val="0"/>
          <w:numId w:val="0"/>
        </w:numPr>
        <w:rPr>
          <w:rFonts w:ascii="Trebuchet MS" w:hAnsi="Trebuchet MS"/>
          <w:b/>
          <w:color w:val="0F243E" w:themeColor="text2" w:themeShade="80"/>
          <w:sz w:val="22"/>
          <w:szCs w:val="22"/>
        </w:rPr>
      </w:pPr>
      <w:bookmarkStart w:id="15" w:name="_Toc37246221"/>
      <w:r w:rsidRPr="007959B6">
        <w:rPr>
          <w:rFonts w:ascii="Trebuchet MS" w:hAnsi="Trebuchet MS"/>
          <w:b/>
          <w:color w:val="0F243E" w:themeColor="text2" w:themeShade="80"/>
          <w:sz w:val="22"/>
          <w:szCs w:val="22"/>
        </w:rPr>
        <w:t>1.6</w:t>
      </w:r>
      <w:r w:rsidR="00FB63D3" w:rsidRPr="007959B6">
        <w:rPr>
          <w:rFonts w:ascii="Trebuchet MS" w:hAnsi="Trebuchet MS"/>
          <w:b/>
          <w:color w:val="0F243E" w:themeColor="text2" w:themeShade="80"/>
          <w:sz w:val="22"/>
          <w:szCs w:val="22"/>
        </w:rPr>
        <w:t xml:space="preserve"> Tipuri de solicitanți </w:t>
      </w:r>
      <w:r w:rsidR="004C32A1" w:rsidRPr="007959B6">
        <w:rPr>
          <w:rFonts w:ascii="Trebuchet MS" w:hAnsi="Trebuchet MS"/>
          <w:b/>
          <w:color w:val="0F243E" w:themeColor="text2" w:themeShade="80"/>
          <w:sz w:val="22"/>
          <w:szCs w:val="22"/>
        </w:rPr>
        <w:t xml:space="preserve">și parteneri </w:t>
      </w:r>
      <w:r w:rsidR="00FB63D3" w:rsidRPr="007959B6">
        <w:rPr>
          <w:rFonts w:ascii="Trebuchet MS" w:hAnsi="Trebuchet MS"/>
          <w:b/>
          <w:color w:val="0F243E" w:themeColor="text2" w:themeShade="80"/>
          <w:sz w:val="22"/>
          <w:szCs w:val="22"/>
        </w:rPr>
        <w:t>eligibili</w:t>
      </w:r>
      <w:bookmarkEnd w:id="15"/>
      <w:r w:rsidR="00FB63D3" w:rsidRPr="007959B6">
        <w:rPr>
          <w:rFonts w:ascii="Trebuchet MS" w:hAnsi="Trebuchet MS"/>
          <w:b/>
          <w:color w:val="0F243E" w:themeColor="text2" w:themeShade="80"/>
          <w:sz w:val="22"/>
          <w:szCs w:val="22"/>
        </w:rPr>
        <w:t xml:space="preserve"> </w:t>
      </w:r>
    </w:p>
    <w:p w14:paraId="3B7E97FC" w14:textId="77777777" w:rsidR="00FB63D3" w:rsidRPr="007959B6" w:rsidRDefault="00FB63D3" w:rsidP="00FB63D3">
      <w:pPr>
        <w:spacing w:after="0" w:line="240" w:lineRule="auto"/>
        <w:rPr>
          <w:rFonts w:ascii="Trebuchet MS" w:hAnsi="Trebuchet MS"/>
          <w:b/>
          <w:color w:val="0F243E" w:themeColor="text2" w:themeShade="80"/>
        </w:rPr>
      </w:pPr>
    </w:p>
    <w:p w14:paraId="7DDDE5A1" w14:textId="1A8FCBF7"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bookmarkStart w:id="16" w:name="_Toc486249616"/>
      <w:bookmarkStart w:id="17" w:name="_Toc487107924"/>
      <w:r w:rsidRPr="007959B6">
        <w:rPr>
          <w:rFonts w:ascii="Trebuchet MS" w:hAnsi="Trebuchet MS" w:cs="Trebuchet MS"/>
          <w:b/>
          <w:bCs/>
          <w:color w:val="0F243E" w:themeColor="text2" w:themeShade="80"/>
        </w:rPr>
        <w:t xml:space="preserve">Furnizori acreditați de servicii specializate pentru stimularea ocupării forței de muncă </w:t>
      </w:r>
      <w:r w:rsidRPr="007959B6">
        <w:rPr>
          <w:rFonts w:ascii="Trebuchet MS" w:hAnsi="Trebuchet MS" w:cs="Trebuchet MS"/>
          <w:color w:val="0F243E" w:themeColor="text2" w:themeShade="80"/>
        </w:rPr>
        <w:t xml:space="preserve">- acreditați în conformitate cu prevederile Hotărârii Guvernului nr. 277/2002 privind aprobarea Criteriilor de acreditare a furnizorilor de servicii specializate pentru stimularea ocupării forței de muncă, cu modificările și completările ulterioare; </w:t>
      </w:r>
    </w:p>
    <w:p w14:paraId="44BF4C98" w14:textId="19908F29"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Furnizori autorizați de formare profesională </w:t>
      </w:r>
      <w:r w:rsidRPr="007959B6">
        <w:rPr>
          <w:rFonts w:ascii="Trebuchet MS" w:hAnsi="Trebuchet MS" w:cs="Trebuchet MS"/>
          <w:color w:val="0F243E" w:themeColor="text2" w:themeShade="80"/>
        </w:rPr>
        <w:t xml:space="preserve">– autorizați în conformitate cu prevederile Ordonantei Guvernului nr.129/2000 privind formarea profesionala a adulților, republicată, cu modificările și completările ulterioare; </w:t>
      </w:r>
    </w:p>
    <w:p w14:paraId="79EA4DD7" w14:textId="77777777"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Centre autorizate de evaluare și certificare a competențelor profesionale obținute pe alte căi decât cele formale, </w:t>
      </w:r>
      <w:r w:rsidRPr="007959B6">
        <w:rPr>
          <w:rFonts w:ascii="Trebuchet MS" w:hAnsi="Trebuchet MS" w:cs="Trebuchet MS"/>
          <w:color w:val="0F243E" w:themeColor="text2" w:themeShade="80"/>
        </w:rPr>
        <w:t xml:space="preserve">acreditate conform Ordinului ministrului educaţiei şi cercetării şi al ministrului muncii, solidarităţii sociale şi familiei nr. 4.543/468/2004, pentru aprobarea Procedurii de evaluare şi certificare a competenţelor profesionale obţinute pe alte căi decât cele formale, cu modificările şi completările ulterioare; </w:t>
      </w:r>
    </w:p>
    <w:p w14:paraId="2CB91D27" w14:textId="59D0D5DC"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Asociații și fundații </w:t>
      </w:r>
      <w:r w:rsidRPr="007959B6">
        <w:rPr>
          <w:rFonts w:ascii="Trebuchet MS" w:hAnsi="Trebuchet MS" w:cs="Trebuchet MS"/>
          <w:color w:val="0F243E" w:themeColor="text2" w:themeShade="80"/>
        </w:rPr>
        <w:t xml:space="preserve">– persoane juridice de drept privat constituite conform Ordonanței Guvernului nr.26/2000 cu privire la asociații și fundații, cu modificările și completările ulterioare; </w:t>
      </w:r>
    </w:p>
    <w:p w14:paraId="54A0384F" w14:textId="3BA93B14"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Organizații sindicale </w:t>
      </w:r>
      <w:r w:rsidRPr="007959B6">
        <w:rPr>
          <w:rFonts w:ascii="Trebuchet MS" w:hAnsi="Trebuchet MS" w:cs="Trebuchet MS"/>
          <w:color w:val="0F243E" w:themeColor="text2" w:themeShade="80"/>
        </w:rPr>
        <w:t xml:space="preserve">(sindicate, federații sindicale, confederații sindicale sau uniuni sindicale teritoriale) - persoane juridice de drept privat, constituite în conformitate cu Legea dialogului social nr.62/2011, republicată, cu modificările și completările ulterioare; </w:t>
      </w:r>
    </w:p>
    <w:p w14:paraId="219D120E" w14:textId="664C4628"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Organizații patronale </w:t>
      </w:r>
      <w:r w:rsidRPr="007959B6">
        <w:rPr>
          <w:rFonts w:ascii="Trebuchet MS" w:hAnsi="Trebuchet MS" w:cs="Trebuchet MS"/>
          <w:color w:val="0F243E" w:themeColor="text2" w:themeShade="80"/>
        </w:rPr>
        <w:t xml:space="preserve">(patronate, federații patronale, confederații patronale sau uniuni patronale teritoriale) - persoane juridice de drept privat fără scop patrimonial, constituite în conformitate cu Legea dialogului social nr.62/2011, republicată, cu modificările și completările ulterioare; </w:t>
      </w:r>
    </w:p>
    <w:p w14:paraId="21CA7762" w14:textId="172C48D9"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Camere de Comerţ şi Industrie – </w:t>
      </w:r>
      <w:r w:rsidRPr="007959B6">
        <w:rPr>
          <w:rFonts w:ascii="Trebuchet MS" w:hAnsi="Trebuchet MS" w:cs="Trebuchet MS"/>
          <w:color w:val="0F243E" w:themeColor="text2" w:themeShade="80"/>
        </w:rPr>
        <w:t xml:space="preserve">persoane juridice de utilitate publică, organizații autonome, neguvernamentale, fără scop patrimonial, organizate în temeiul dispoziţiilor din Legea camerelor de comerţ din România nr.335/2007, cu modificările şi completările ulterioare. </w:t>
      </w:r>
    </w:p>
    <w:p w14:paraId="6F52AB56" w14:textId="77777777" w:rsidR="00F836FB" w:rsidRPr="007959B6" w:rsidRDefault="00F836FB">
      <w:pPr>
        <w:pStyle w:val="ListParagraph"/>
        <w:numPr>
          <w:ilvl w:val="0"/>
          <w:numId w:val="20"/>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Universități </w:t>
      </w:r>
    </w:p>
    <w:p w14:paraId="05670641" w14:textId="5184000C" w:rsidR="00F033EF" w:rsidRPr="007959B6" w:rsidRDefault="00F836FB">
      <w:pPr>
        <w:pStyle w:val="ListParagraph"/>
        <w:numPr>
          <w:ilvl w:val="0"/>
          <w:numId w:val="20"/>
        </w:numPr>
        <w:spacing w:after="0" w:line="240" w:lineRule="auto"/>
        <w:jc w:val="both"/>
        <w:rPr>
          <w:rFonts w:ascii="Trebuchet MS" w:hAnsi="Trebuchet MS"/>
          <w:color w:val="0F243E" w:themeColor="text2" w:themeShade="80"/>
        </w:rPr>
      </w:pPr>
      <w:r w:rsidRPr="007959B6">
        <w:rPr>
          <w:rFonts w:ascii="Trebuchet MS" w:hAnsi="Trebuchet MS" w:cs="Trebuchet MS"/>
          <w:color w:val="0F243E" w:themeColor="text2" w:themeShade="80"/>
        </w:rPr>
        <w:lastRenderedPageBreak/>
        <w:t>Parteneriate ale solicitanților menționați mai sus</w:t>
      </w:r>
    </w:p>
    <w:p w14:paraId="0123587D" w14:textId="77777777" w:rsidR="005F6D6E" w:rsidRPr="007959B6" w:rsidRDefault="005F6D6E" w:rsidP="005F6D6E">
      <w:pPr>
        <w:spacing w:after="0" w:line="240" w:lineRule="auto"/>
        <w:jc w:val="both"/>
        <w:rPr>
          <w:rFonts w:ascii="Trebuchet MS" w:hAnsi="Trebuchet MS"/>
          <w:color w:val="0F243E" w:themeColor="text2" w:themeShade="80"/>
        </w:rPr>
      </w:pPr>
    </w:p>
    <w:p w14:paraId="20983172" w14:textId="77777777" w:rsidR="005F6D6E" w:rsidRPr="007959B6" w:rsidRDefault="005F6D6E" w:rsidP="005F6D6E">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 xml:space="preserve">Solicitanții pot depune proiecte individual sau în parteneriat. </w:t>
      </w:r>
    </w:p>
    <w:p w14:paraId="09AD98D1" w14:textId="77777777" w:rsidR="005F6D6E" w:rsidRPr="007959B6" w:rsidRDefault="005F6D6E" w:rsidP="005F6D6E">
      <w:pPr>
        <w:spacing w:after="0" w:line="240" w:lineRule="auto"/>
        <w:jc w:val="both"/>
        <w:rPr>
          <w:rFonts w:ascii="Trebuchet MS" w:hAnsi="Trebuchet MS" w:cs="Calibri"/>
          <w:b/>
          <w:color w:val="0F243E" w:themeColor="text2" w:themeShade="80"/>
        </w:rPr>
      </w:pPr>
    </w:p>
    <w:p w14:paraId="63CC3874" w14:textId="77777777" w:rsidR="005F6D6E" w:rsidRPr="007959B6" w:rsidRDefault="005F6D6E" w:rsidP="005F6D6E">
      <w:pPr>
        <w:pStyle w:val="Listparagraf2"/>
        <w:spacing w:line="276" w:lineRule="auto"/>
        <w:ind w:left="0"/>
        <w:jc w:val="both"/>
        <w:rPr>
          <w:rFonts w:ascii="Trebuchet MS" w:hAnsi="Trebuchet MS" w:cs="Calibri"/>
          <w:color w:val="0F243E" w:themeColor="text2" w:themeShade="80"/>
          <w:sz w:val="22"/>
          <w:szCs w:val="22"/>
        </w:rPr>
      </w:pPr>
      <w:r w:rsidRPr="007959B6">
        <w:rPr>
          <w:rFonts w:ascii="Trebuchet MS" w:hAnsi="Trebuchet MS" w:cs="Calibri"/>
          <w:color w:val="0F243E" w:themeColor="text2" w:themeShade="80"/>
          <w:sz w:val="22"/>
          <w:szCs w:val="22"/>
        </w:rPr>
        <w:t xml:space="preserve">Solicitanți și/sau partenerii pot avea sediul social în orice regiune de dezvoltare din România. </w:t>
      </w:r>
    </w:p>
    <w:p w14:paraId="2C9EB2A0" w14:textId="77777777" w:rsidR="005F6D6E" w:rsidRPr="007959B6" w:rsidRDefault="005F6D6E" w:rsidP="005F6D6E">
      <w:pPr>
        <w:spacing w:after="0" w:line="240" w:lineRule="auto"/>
        <w:jc w:val="both"/>
        <w:rPr>
          <w:rFonts w:ascii="Trebuchet MS" w:hAnsi="Trebuchet MS" w:cs="Calibri"/>
          <w:b/>
          <w:color w:val="0F243E" w:themeColor="text2" w:themeShade="80"/>
        </w:rPr>
      </w:pPr>
    </w:p>
    <w:p w14:paraId="5F3780F6" w14:textId="77777777" w:rsidR="005F6D6E" w:rsidRPr="007959B6" w:rsidRDefault="005F6D6E" w:rsidP="005F6D6E">
      <w:pPr>
        <w:pStyle w:val="Listparagraf2"/>
        <w:spacing w:line="240" w:lineRule="auto"/>
        <w:ind w:left="0"/>
        <w:jc w:val="both"/>
        <w:rPr>
          <w:rFonts w:ascii="Trebuchet MS" w:hAnsi="Trebuchet MS" w:cs="Calibri"/>
          <w:b/>
          <w:color w:val="0F243E" w:themeColor="text2" w:themeShade="80"/>
          <w:sz w:val="22"/>
          <w:szCs w:val="22"/>
        </w:rPr>
      </w:pPr>
      <w:r w:rsidRPr="007959B6">
        <w:rPr>
          <w:rFonts w:ascii="Trebuchet MS" w:hAnsi="Trebuchet MS" w:cs="Calibri"/>
          <w:b/>
          <w:color w:val="0F243E" w:themeColor="text2" w:themeShade="80"/>
          <w:sz w:val="22"/>
          <w:szCs w:val="22"/>
        </w:rPr>
        <w:t>Partenerii transnaționali nu sunt eligibili pe aceste apeluri de proiecte.</w:t>
      </w:r>
    </w:p>
    <w:p w14:paraId="6F5B393A" w14:textId="77777777" w:rsidR="005F6D6E" w:rsidRPr="007959B6" w:rsidRDefault="005F6D6E" w:rsidP="005F6D6E">
      <w:pPr>
        <w:spacing w:after="0" w:line="240" w:lineRule="auto"/>
        <w:jc w:val="both"/>
        <w:rPr>
          <w:rFonts w:ascii="Trebuchet MS" w:hAnsi="Trebuchet MS" w:cs="Calibri"/>
          <w:color w:val="0F243E" w:themeColor="text2" w:themeShade="80"/>
        </w:rPr>
      </w:pPr>
    </w:p>
    <w:p w14:paraId="19AF5A70" w14:textId="07A9F6F2" w:rsidR="005F6D6E" w:rsidRPr="007959B6" w:rsidRDefault="005F6D6E" w:rsidP="005F6D6E">
      <w:pPr>
        <w:spacing w:after="0" w:line="240" w:lineRule="auto"/>
        <w:jc w:val="both"/>
        <w:rPr>
          <w:rFonts w:ascii="Trebuchet MS" w:hAnsi="Trebuchet MS" w:cs="Calibri"/>
          <w:color w:val="0F243E" w:themeColor="text2" w:themeShade="80"/>
        </w:rPr>
      </w:pPr>
      <w:r w:rsidRPr="007959B6">
        <w:rPr>
          <w:rFonts w:ascii="Trebuchet MS" w:hAnsi="Trebuchet MS" w:cs="Calibri"/>
          <w:b/>
          <w:color w:val="0F243E" w:themeColor="text2" w:themeShade="80"/>
        </w:rPr>
        <w:t>NB:</w:t>
      </w:r>
      <w:r w:rsidRPr="007959B6">
        <w:rPr>
          <w:rFonts w:ascii="Trebuchet MS" w:hAnsi="Trebuchet MS" w:cs="Calibri"/>
          <w:color w:val="0F243E" w:themeColor="text2" w:themeShade="80"/>
        </w:rPr>
        <w:t xml:space="preserve"> În cazul în care proiectul se implementează în parteneriat, este obligatoriu ca fiecare partener să fie implicat în cel puțin o activitate </w:t>
      </w:r>
      <w:r w:rsidRPr="007959B6">
        <w:rPr>
          <w:rFonts w:ascii="Trebuchet MS" w:hAnsi="Trebuchet MS" w:cs="Calibri"/>
          <w:b/>
          <w:color w:val="0F243E" w:themeColor="text2" w:themeShade="80"/>
          <w:u w:val="single"/>
        </w:rPr>
        <w:t>relevantă</w:t>
      </w:r>
      <w:r w:rsidRPr="007959B6">
        <w:rPr>
          <w:rFonts w:ascii="Trebuchet MS" w:hAnsi="Trebuchet MS" w:cs="Calibri"/>
          <w:color w:val="0F243E" w:themeColor="text2" w:themeShade="80"/>
        </w:rPr>
        <w:t xml:space="preserve"> menționată la secțiunea 1.3 din prezentul ghid.</w:t>
      </w:r>
    </w:p>
    <w:p w14:paraId="772D319B" w14:textId="77777777" w:rsidR="005F6D6E" w:rsidRPr="007959B6" w:rsidRDefault="005F6D6E" w:rsidP="005F6D6E">
      <w:pPr>
        <w:spacing w:after="0" w:line="240" w:lineRule="auto"/>
        <w:jc w:val="both"/>
        <w:rPr>
          <w:rFonts w:ascii="Trebuchet MS" w:hAnsi="Trebuchet MS" w:cs="Calibri"/>
          <w:color w:val="0F243E" w:themeColor="text2" w:themeShade="80"/>
        </w:rPr>
      </w:pPr>
    </w:p>
    <w:p w14:paraId="1BD50CFC" w14:textId="5DB4FF63" w:rsidR="005F6D6E" w:rsidRPr="007959B6" w:rsidRDefault="005F6D6E" w:rsidP="005F6D6E">
      <w:pPr>
        <w:pStyle w:val="Listparagraf2"/>
        <w:spacing w:line="240" w:lineRule="auto"/>
        <w:ind w:left="0"/>
        <w:jc w:val="both"/>
        <w:rPr>
          <w:rFonts w:ascii="Trebuchet MS" w:hAnsi="Trebuchet MS" w:cs="Times New Roman"/>
          <w:color w:val="0F243E" w:themeColor="text2" w:themeShade="80"/>
          <w:sz w:val="22"/>
          <w:szCs w:val="22"/>
        </w:rPr>
      </w:pPr>
      <w:r w:rsidRPr="007959B6">
        <w:rPr>
          <w:rFonts w:ascii="Trebuchet MS" w:hAnsi="Trebuchet MS" w:cs="Times New Roman"/>
          <w:b/>
          <w:color w:val="0F243E" w:themeColor="text2" w:themeShade="80"/>
          <w:sz w:val="22"/>
          <w:szCs w:val="22"/>
        </w:rPr>
        <w:t>NB:</w:t>
      </w:r>
      <w:r w:rsidRPr="007959B6">
        <w:rPr>
          <w:rFonts w:ascii="Trebuchet MS" w:hAnsi="Trebuchet MS" w:cs="Times New Roman"/>
          <w:color w:val="0F243E" w:themeColor="text2" w:themeShade="80"/>
          <w:sz w:val="22"/>
          <w:szCs w:val="22"/>
        </w:rPr>
        <w:t xml:space="preserve"> Pentru solicitant și/sau parteneri în cadrul proiectului, este obligatoriu să fie atașate la cererea de finanțare autorizațiile/acreditările în funcție de activitățile pe care aceștia le vor implementa in cadrul proiectului, după cum urmează:  </w:t>
      </w:r>
    </w:p>
    <w:p w14:paraId="649AA8F4" w14:textId="48C03DE5" w:rsidR="0053707E" w:rsidRPr="007959B6" w:rsidRDefault="0053707E">
      <w:pPr>
        <w:pStyle w:val="ListParagraph"/>
        <w:numPr>
          <w:ilvl w:val="0"/>
          <w:numId w:val="21"/>
        </w:numPr>
        <w:autoSpaceDE w:val="0"/>
        <w:autoSpaceDN w:val="0"/>
        <w:adjustRightInd w:val="0"/>
        <w:spacing w:after="0" w:line="240" w:lineRule="auto"/>
        <w:jc w:val="both"/>
        <w:rPr>
          <w:rFonts w:ascii="Trebuchet MS" w:eastAsia="Times New Roman" w:hAnsi="Trebuchet MS"/>
          <w:color w:val="0F243E" w:themeColor="text2" w:themeShade="80"/>
          <w:lang w:eastAsia="ar-SA"/>
        </w:rPr>
      </w:pPr>
      <w:r w:rsidRPr="007959B6">
        <w:rPr>
          <w:rFonts w:ascii="Trebuchet MS" w:eastAsia="Times New Roman" w:hAnsi="Trebuchet MS"/>
          <w:color w:val="0F243E" w:themeColor="text2" w:themeShade="80"/>
          <w:lang w:eastAsia="ar-SA"/>
        </w:rPr>
        <w:t>Acreditarea ca furnizor de servicii specializate pentru stimularea ocupării forței de muncă (</w:t>
      </w:r>
      <w:r w:rsidR="00722FAE" w:rsidRPr="007959B6">
        <w:rPr>
          <w:rFonts w:ascii="Trebuchet MS" w:eastAsia="Times New Roman" w:hAnsi="Trebuchet MS"/>
          <w:color w:val="0F243E" w:themeColor="text2" w:themeShade="80"/>
          <w:lang w:eastAsia="ar-SA"/>
        </w:rPr>
        <w:t>Hotărârea</w:t>
      </w:r>
      <w:r w:rsidRPr="007959B6">
        <w:rPr>
          <w:rFonts w:ascii="Trebuchet MS" w:eastAsia="Times New Roman" w:hAnsi="Trebuchet MS"/>
          <w:color w:val="0F243E" w:themeColor="text2" w:themeShade="80"/>
          <w:lang w:eastAsia="ar-SA"/>
        </w:rPr>
        <w:t xml:space="preserve"> Guvernului nr. 277</w:t>
      </w:r>
      <w:r w:rsidR="00722FAE">
        <w:rPr>
          <w:rFonts w:ascii="Trebuchet MS" w:eastAsia="Times New Roman" w:hAnsi="Trebuchet MS"/>
          <w:color w:val="0F243E" w:themeColor="text2" w:themeShade="80"/>
          <w:lang w:eastAsia="ar-SA"/>
        </w:rPr>
        <w:t>/</w:t>
      </w:r>
      <w:r w:rsidRPr="007959B6">
        <w:rPr>
          <w:rFonts w:ascii="Trebuchet MS" w:eastAsia="Times New Roman" w:hAnsi="Trebuchet MS"/>
          <w:color w:val="0F243E" w:themeColor="text2" w:themeShade="80"/>
          <w:lang w:eastAsia="ar-SA"/>
        </w:rPr>
        <w:t xml:space="preserve">2002 privind aprobarea Criteriilor de acreditare a furnizorilor de servicii specializate pentru stimularea ocupării forţei de muncă, cu modificările și completările ulterioare), respectiv acreditarea pentru servicii specializate de informare si consiliere pe piata muncii; </w:t>
      </w:r>
    </w:p>
    <w:p w14:paraId="42FF94AF" w14:textId="472E5038" w:rsidR="0053707E" w:rsidRPr="007959B6" w:rsidRDefault="0053707E">
      <w:pPr>
        <w:pStyle w:val="ListParagraph"/>
        <w:numPr>
          <w:ilvl w:val="0"/>
          <w:numId w:val="21"/>
        </w:numPr>
        <w:autoSpaceDE w:val="0"/>
        <w:autoSpaceDN w:val="0"/>
        <w:adjustRightInd w:val="0"/>
        <w:spacing w:after="0" w:line="240" w:lineRule="auto"/>
        <w:jc w:val="both"/>
        <w:rPr>
          <w:rFonts w:ascii="Trebuchet MS" w:eastAsia="Times New Roman" w:hAnsi="Trebuchet MS"/>
          <w:color w:val="0F243E" w:themeColor="text2" w:themeShade="80"/>
          <w:lang w:eastAsia="ar-SA"/>
        </w:rPr>
      </w:pPr>
      <w:r w:rsidRPr="007959B6">
        <w:rPr>
          <w:rFonts w:ascii="Trebuchet MS" w:eastAsia="Times New Roman" w:hAnsi="Trebuchet MS"/>
          <w:color w:val="0F243E" w:themeColor="text2" w:themeShade="80"/>
          <w:lang w:eastAsia="ar-SA"/>
        </w:rPr>
        <w:t>Acreditarea ca furnizor de servicii specializate pentru stimularea ocupării forței de muncă (</w:t>
      </w:r>
      <w:r w:rsidR="00722FAE" w:rsidRPr="007959B6">
        <w:rPr>
          <w:rFonts w:ascii="Trebuchet MS" w:eastAsia="Times New Roman" w:hAnsi="Trebuchet MS"/>
          <w:color w:val="0F243E" w:themeColor="text2" w:themeShade="80"/>
          <w:lang w:eastAsia="ar-SA"/>
        </w:rPr>
        <w:t>Hotărârea</w:t>
      </w:r>
      <w:r w:rsidRPr="007959B6">
        <w:rPr>
          <w:rFonts w:ascii="Trebuchet MS" w:eastAsia="Times New Roman" w:hAnsi="Trebuchet MS"/>
          <w:color w:val="0F243E" w:themeColor="text2" w:themeShade="80"/>
          <w:lang w:eastAsia="ar-SA"/>
        </w:rPr>
        <w:t xml:space="preserve"> Guvernului nr. 277</w:t>
      </w:r>
      <w:r w:rsidR="00722FAE">
        <w:rPr>
          <w:rFonts w:ascii="Trebuchet MS" w:eastAsia="Times New Roman" w:hAnsi="Trebuchet MS"/>
          <w:color w:val="0F243E" w:themeColor="text2" w:themeShade="80"/>
          <w:lang w:eastAsia="ar-SA"/>
        </w:rPr>
        <w:t>/</w:t>
      </w:r>
      <w:r w:rsidRPr="007959B6">
        <w:rPr>
          <w:rFonts w:ascii="Trebuchet MS" w:eastAsia="Times New Roman" w:hAnsi="Trebuchet MS"/>
          <w:color w:val="0F243E" w:themeColor="text2" w:themeShade="80"/>
          <w:lang w:eastAsia="ar-SA"/>
        </w:rPr>
        <w:t xml:space="preserve">2002 privind aprobarea Criteriilor de acreditare a furnizorilor de servicii specializate pentru stimularea ocupării forţei de muncă, cu modificările și completările ulterioare), respectiv acreditarea pentru servicii specializate de mediere pe piata muncii interne; </w:t>
      </w:r>
    </w:p>
    <w:p w14:paraId="3AF789D0" w14:textId="29B20E30" w:rsidR="0053707E" w:rsidRPr="007959B6" w:rsidRDefault="0053707E">
      <w:pPr>
        <w:pStyle w:val="ListParagraph"/>
        <w:numPr>
          <w:ilvl w:val="0"/>
          <w:numId w:val="21"/>
        </w:numPr>
        <w:autoSpaceDE w:val="0"/>
        <w:autoSpaceDN w:val="0"/>
        <w:adjustRightInd w:val="0"/>
        <w:spacing w:after="0" w:line="240" w:lineRule="auto"/>
        <w:jc w:val="both"/>
        <w:rPr>
          <w:rFonts w:ascii="Trebuchet MS" w:eastAsia="Times New Roman" w:hAnsi="Trebuchet MS"/>
          <w:color w:val="0F243E" w:themeColor="text2" w:themeShade="80"/>
          <w:lang w:eastAsia="ar-SA"/>
        </w:rPr>
      </w:pPr>
      <w:r w:rsidRPr="007959B6">
        <w:rPr>
          <w:rFonts w:ascii="Trebuchet MS" w:eastAsia="Times New Roman" w:hAnsi="Trebuchet MS"/>
          <w:color w:val="0F243E" w:themeColor="text2" w:themeShade="80"/>
          <w:lang w:eastAsia="ar-SA"/>
        </w:rPr>
        <w:t xml:space="preserve">Autorizarea ca furnizor de formare profesională (Ordonanta Guvernului nr.129/2000 privind formarea profesionala a adultilor, republicată, cu modificările și completările ulterioare ); </w:t>
      </w:r>
    </w:p>
    <w:p w14:paraId="108E971A" w14:textId="20B0D567" w:rsidR="0053707E" w:rsidRPr="007959B6" w:rsidRDefault="0053707E">
      <w:pPr>
        <w:pStyle w:val="ListParagraph"/>
        <w:numPr>
          <w:ilvl w:val="0"/>
          <w:numId w:val="21"/>
        </w:numPr>
        <w:autoSpaceDE w:val="0"/>
        <w:autoSpaceDN w:val="0"/>
        <w:adjustRightInd w:val="0"/>
        <w:spacing w:after="0" w:line="240" w:lineRule="auto"/>
        <w:jc w:val="both"/>
        <w:rPr>
          <w:rFonts w:ascii="Trebuchet MS" w:eastAsia="Times New Roman" w:hAnsi="Trebuchet MS"/>
          <w:color w:val="0F243E" w:themeColor="text2" w:themeShade="80"/>
          <w:lang w:eastAsia="ar-SA"/>
        </w:rPr>
      </w:pPr>
      <w:r w:rsidRPr="007959B6">
        <w:rPr>
          <w:rFonts w:ascii="Trebuchet MS" w:eastAsia="Times New Roman" w:hAnsi="Trebuchet MS"/>
          <w:color w:val="0F243E" w:themeColor="text2" w:themeShade="80"/>
          <w:lang w:eastAsia="ar-SA"/>
        </w:rPr>
        <w:t>Autorizarea centrului de evaluare a competențelor dobândite în sistem non-formal și informal (Ordinului ministrului educaţiei şi cercetării şi al ministrului muncii, solidarităţii sociale şi familiei nr. 4.543/468/2004, cu modificările şi completările ulterioare</w:t>
      </w:r>
      <w:r w:rsidRPr="007959B6">
        <w:rPr>
          <w:rFonts w:ascii="Trebuchet MS" w:hAnsi="Trebuchet MS" w:cs="Trebuchet MS"/>
          <w:color w:val="0F243E" w:themeColor="text2" w:themeShade="80"/>
          <w:sz w:val="20"/>
          <w:szCs w:val="20"/>
        </w:rPr>
        <w:t xml:space="preserve">) </w:t>
      </w:r>
    </w:p>
    <w:p w14:paraId="539BE8E6" w14:textId="77777777" w:rsidR="0053707E" w:rsidRPr="007959B6" w:rsidRDefault="0053707E" w:rsidP="0053707E">
      <w:pPr>
        <w:autoSpaceDE w:val="0"/>
        <w:autoSpaceDN w:val="0"/>
        <w:adjustRightInd w:val="0"/>
        <w:spacing w:after="0"/>
        <w:jc w:val="both"/>
        <w:rPr>
          <w:rFonts w:ascii="Trebuchet MS" w:hAnsi="Trebuchet MS" w:cs="Trebuchet MS"/>
          <w:color w:val="0F243E" w:themeColor="text2" w:themeShade="80"/>
          <w:sz w:val="20"/>
          <w:szCs w:val="20"/>
          <w:lang w:val="en-US"/>
        </w:rPr>
      </w:pPr>
    </w:p>
    <w:p w14:paraId="6D028F95" w14:textId="49476935" w:rsidR="005F6D6E" w:rsidRPr="007959B6" w:rsidRDefault="005F6D6E" w:rsidP="0053707E">
      <w:pPr>
        <w:autoSpaceDE w:val="0"/>
        <w:autoSpaceDN w:val="0"/>
        <w:adjustRightInd w:val="0"/>
        <w:spacing w:after="0"/>
        <w:jc w:val="both"/>
        <w:rPr>
          <w:rFonts w:ascii="Trebuchet MS" w:hAnsi="Trebuchet MS"/>
          <w:color w:val="0F243E" w:themeColor="text2" w:themeShade="80"/>
        </w:rPr>
      </w:pPr>
      <w:r w:rsidRPr="007959B6">
        <w:rPr>
          <w:rFonts w:ascii="Trebuchet MS" w:hAnsi="Trebuchet MS"/>
          <w:b/>
          <w:color w:val="0F243E" w:themeColor="text2" w:themeShade="80"/>
        </w:rPr>
        <w:t xml:space="preserve">NB: </w:t>
      </w:r>
      <w:r w:rsidRPr="007959B6">
        <w:rPr>
          <w:rFonts w:ascii="Trebuchet MS" w:hAnsi="Trebuchet MS"/>
          <w:color w:val="0F243E" w:themeColor="text2" w:themeShade="80"/>
        </w:rPr>
        <w:t>În situația în care la data depunerii cererii de finanțare, furnizorii de formare profesională sau</w:t>
      </w:r>
      <w:r w:rsidRPr="007959B6">
        <w:rPr>
          <w:rFonts w:ascii="Trebuchet MS" w:hAnsi="Trebuchet MS"/>
          <w:b/>
          <w:color w:val="0F243E" w:themeColor="text2" w:themeShade="80"/>
        </w:rPr>
        <w:t xml:space="preserve"> </w:t>
      </w:r>
      <w:r w:rsidRPr="007959B6">
        <w:rPr>
          <w:rFonts w:ascii="Trebuchet MS" w:hAnsi="Trebuchet MS"/>
          <w:color w:val="0F243E" w:themeColor="text2" w:themeShade="80"/>
        </w:rPr>
        <w:t>centrele de evaluare și certificare</w:t>
      </w:r>
      <w:r w:rsidRPr="007959B6">
        <w:rPr>
          <w:rFonts w:ascii="Trebuchet MS" w:hAnsi="Trebuchet MS"/>
          <w:b/>
          <w:color w:val="0F243E" w:themeColor="text2" w:themeShade="80"/>
        </w:rPr>
        <w:t xml:space="preserve"> </w:t>
      </w:r>
      <w:r w:rsidRPr="007959B6">
        <w:rPr>
          <w:rFonts w:ascii="Trebuchet MS" w:hAnsi="Trebuchet MS"/>
          <w:color w:val="0F243E" w:themeColor="text2" w:themeShade="80"/>
        </w:rPr>
        <w:t>a competențelor profesionale nu sunt autorizați/autorizate strict în ocupația/ocupațiile pentru care se organizează activități de formare profesională sau activități de evaluare și certificare a competențelor profesionale, aceștia trebuie sa transmită cel puțin o autorizare valabilă la data încărcării în sistemul informatic a cererii de finanțare, obținută într-o oricare altă ocupație.</w:t>
      </w:r>
    </w:p>
    <w:p w14:paraId="5994128B" w14:textId="77777777" w:rsidR="005F6D6E" w:rsidRPr="007959B6" w:rsidRDefault="005F6D6E" w:rsidP="005F6D6E">
      <w:pPr>
        <w:spacing w:after="0" w:line="240" w:lineRule="auto"/>
        <w:jc w:val="both"/>
        <w:rPr>
          <w:rFonts w:ascii="Trebuchet MS" w:hAnsi="Trebuchet MS"/>
          <w:color w:val="0F243E" w:themeColor="text2" w:themeShade="80"/>
        </w:rPr>
      </w:pPr>
    </w:p>
    <w:p w14:paraId="2AA0D4A7" w14:textId="77777777" w:rsidR="004C32A1" w:rsidRPr="007959B6" w:rsidRDefault="004C32A1" w:rsidP="00BD661B">
      <w:pPr>
        <w:spacing w:after="0" w:line="240" w:lineRule="auto"/>
        <w:jc w:val="both"/>
        <w:rPr>
          <w:rFonts w:ascii="Trebuchet MS" w:eastAsia="Times New Roman" w:hAnsi="Trebuchet MS" w:cs="PF Square Sans Pro Medium"/>
          <w:color w:val="0F243E" w:themeColor="text2" w:themeShade="80"/>
          <w:lang w:eastAsia="ar-SA"/>
        </w:rPr>
      </w:pPr>
    </w:p>
    <w:p w14:paraId="770AC69C" w14:textId="77777777" w:rsidR="004C32A1" w:rsidRPr="007959B6" w:rsidRDefault="004C32A1" w:rsidP="00BD661B">
      <w:pPr>
        <w:spacing w:after="0" w:line="240" w:lineRule="auto"/>
        <w:jc w:val="both"/>
        <w:rPr>
          <w:rFonts w:ascii="Trebuchet MS" w:eastAsia="Times New Roman" w:hAnsi="Trebuchet MS" w:cs="PF Square Sans Pro Medium"/>
          <w:color w:val="0F243E" w:themeColor="text2" w:themeShade="80"/>
          <w:lang w:eastAsia="ar-SA"/>
        </w:rPr>
      </w:pPr>
    </w:p>
    <w:p w14:paraId="7C7A358B" w14:textId="77777777" w:rsidR="003A767D" w:rsidRPr="007959B6" w:rsidRDefault="003A767D" w:rsidP="003A767D">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18" w:name="_Toc494723280"/>
      <w:bookmarkStart w:id="19" w:name="_Toc494723317"/>
      <w:bookmarkStart w:id="20" w:name="_Toc494723686"/>
      <w:bookmarkStart w:id="21" w:name="_Toc495912728"/>
      <w:bookmarkStart w:id="22" w:name="_Toc37246222"/>
      <w:r w:rsidRPr="007959B6">
        <w:rPr>
          <w:rFonts w:ascii="Trebuchet MS" w:hAnsi="Trebuchet MS" w:cs="Times New Roman"/>
          <w:b/>
          <w:color w:val="0F243E" w:themeColor="text2" w:themeShade="80"/>
          <w:sz w:val="22"/>
          <w:szCs w:val="22"/>
        </w:rPr>
        <w:t>1.7 Durata proiectului</w:t>
      </w:r>
      <w:bookmarkEnd w:id="16"/>
      <w:bookmarkEnd w:id="17"/>
      <w:bookmarkEnd w:id="18"/>
      <w:bookmarkEnd w:id="19"/>
      <w:bookmarkEnd w:id="20"/>
      <w:bookmarkEnd w:id="21"/>
      <w:bookmarkEnd w:id="22"/>
      <w:r w:rsidRPr="007959B6">
        <w:rPr>
          <w:rFonts w:ascii="Trebuchet MS" w:hAnsi="Trebuchet MS" w:cs="Times New Roman"/>
          <w:b/>
          <w:color w:val="0F243E" w:themeColor="text2" w:themeShade="80"/>
          <w:sz w:val="22"/>
          <w:szCs w:val="22"/>
        </w:rPr>
        <w:t xml:space="preserve"> </w:t>
      </w:r>
    </w:p>
    <w:p w14:paraId="281E67E3" w14:textId="79820994" w:rsidR="003A767D" w:rsidRPr="007959B6" w:rsidRDefault="00E025EC" w:rsidP="003A767D">
      <w:pPr>
        <w:spacing w:after="0" w:line="240" w:lineRule="auto"/>
        <w:jc w:val="both"/>
        <w:rPr>
          <w:rFonts w:ascii="Trebuchet MS" w:hAnsi="Trebuchet MS" w:cstheme="minorHAnsi"/>
          <w:color w:val="0F243E" w:themeColor="text2" w:themeShade="80"/>
        </w:rPr>
      </w:pPr>
      <w:r w:rsidRPr="007959B6">
        <w:rPr>
          <w:rFonts w:ascii="Trebuchet MS" w:hAnsi="Trebuchet MS" w:cstheme="minorHAnsi"/>
          <w:color w:val="0F243E" w:themeColor="text2" w:themeShade="80"/>
        </w:rPr>
        <w:t xml:space="preserve">Durata maximă a proiectului </w:t>
      </w:r>
      <w:r w:rsidR="001D1F1D">
        <w:rPr>
          <w:rFonts w:ascii="Trebuchet MS" w:hAnsi="Trebuchet MS" w:cstheme="minorHAnsi"/>
          <w:color w:val="0F243E" w:themeColor="text2" w:themeShade="80"/>
        </w:rPr>
        <w:t xml:space="preserve"> este de </w:t>
      </w:r>
      <w:r w:rsidR="0053707E" w:rsidRPr="007959B6">
        <w:rPr>
          <w:rFonts w:ascii="Trebuchet MS" w:hAnsi="Trebuchet MS" w:cstheme="minorHAnsi"/>
          <w:b/>
          <w:color w:val="0F243E" w:themeColor="text2" w:themeShade="80"/>
        </w:rPr>
        <w:t>12</w:t>
      </w:r>
      <w:r w:rsidRPr="007959B6">
        <w:rPr>
          <w:rFonts w:ascii="Trebuchet MS" w:hAnsi="Trebuchet MS" w:cstheme="minorHAnsi"/>
          <w:b/>
          <w:color w:val="0F243E" w:themeColor="text2" w:themeShade="80"/>
        </w:rPr>
        <w:t xml:space="preserve"> luni</w:t>
      </w:r>
      <w:r w:rsidRPr="007959B6">
        <w:rPr>
          <w:rFonts w:ascii="Trebuchet MS" w:hAnsi="Trebuchet MS" w:cstheme="minorHAnsi"/>
          <w:color w:val="0F243E" w:themeColor="text2" w:themeShade="80"/>
        </w:rPr>
        <w:t>.</w:t>
      </w:r>
    </w:p>
    <w:p w14:paraId="7229C8B3" w14:textId="77777777" w:rsidR="00E025EC" w:rsidRPr="007959B6" w:rsidRDefault="00E025EC" w:rsidP="003A767D">
      <w:pPr>
        <w:spacing w:after="0" w:line="240" w:lineRule="auto"/>
        <w:jc w:val="both"/>
        <w:rPr>
          <w:rFonts w:ascii="Trebuchet MS" w:hAnsi="Trebuchet MS" w:cstheme="minorHAnsi"/>
          <w:color w:val="0F243E" w:themeColor="text2" w:themeShade="80"/>
        </w:rPr>
      </w:pPr>
    </w:p>
    <w:p w14:paraId="1C1D478E" w14:textId="77777777" w:rsidR="00E025EC" w:rsidRPr="007959B6" w:rsidRDefault="00E025EC" w:rsidP="00E025EC">
      <w:pPr>
        <w:spacing w:after="0" w:line="240" w:lineRule="auto"/>
        <w:jc w:val="both"/>
        <w:rPr>
          <w:rFonts w:ascii="Trebuchet MS" w:hAnsi="Trebuchet MS" w:cs="Arial"/>
          <w:color w:val="0F243E" w:themeColor="text2" w:themeShade="80"/>
        </w:rPr>
      </w:pPr>
      <w:r w:rsidRPr="007959B6">
        <w:rPr>
          <w:rFonts w:ascii="Trebuchet MS" w:hAnsi="Trebuchet MS" w:cs="Arial"/>
          <w:color w:val="0F243E" w:themeColor="text2" w:themeShade="80"/>
        </w:rPr>
        <w:t>La completarea cererii de finanțare în sistemul electronic va trebui evidențiată durata fiecărei activități și sub activități incluse în proiect.</w:t>
      </w:r>
    </w:p>
    <w:p w14:paraId="5DB15EB0" w14:textId="77777777" w:rsidR="00E025EC" w:rsidRPr="007959B6" w:rsidRDefault="00E025EC" w:rsidP="003A767D">
      <w:pPr>
        <w:spacing w:after="0" w:line="240" w:lineRule="auto"/>
        <w:jc w:val="both"/>
        <w:rPr>
          <w:rFonts w:ascii="Trebuchet MS" w:hAnsi="Trebuchet MS" w:cstheme="minorHAnsi"/>
          <w:color w:val="0F243E" w:themeColor="text2" w:themeShade="80"/>
        </w:rPr>
      </w:pPr>
    </w:p>
    <w:p w14:paraId="27EA3CEB" w14:textId="5BCBB40B" w:rsidR="00040F59" w:rsidRPr="007959B6" w:rsidRDefault="00040F59" w:rsidP="00040F59">
      <w:pPr>
        <w:spacing w:after="0" w:line="240" w:lineRule="auto"/>
        <w:jc w:val="both"/>
        <w:rPr>
          <w:rFonts w:ascii="Trebuchet MS" w:hAnsi="Trebuchet MS" w:cstheme="minorHAnsi"/>
          <w:color w:val="0F243E" w:themeColor="text2" w:themeShade="80"/>
        </w:rPr>
      </w:pPr>
    </w:p>
    <w:p w14:paraId="55A5CC9D" w14:textId="1F9EC2A8" w:rsidR="00FE1BAC" w:rsidRPr="007959B6" w:rsidRDefault="00FB63D3" w:rsidP="00C51596">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23" w:name="_Toc37246223"/>
      <w:r w:rsidRPr="007959B6">
        <w:rPr>
          <w:rFonts w:ascii="Trebuchet MS" w:hAnsi="Trebuchet MS" w:cs="Times New Roman"/>
          <w:b/>
          <w:color w:val="0F243E" w:themeColor="text2" w:themeShade="80"/>
          <w:sz w:val="22"/>
          <w:szCs w:val="22"/>
        </w:rPr>
        <w:t>1.</w:t>
      </w:r>
      <w:r w:rsidR="003A767D" w:rsidRPr="007959B6">
        <w:rPr>
          <w:rFonts w:ascii="Trebuchet MS" w:hAnsi="Trebuchet MS" w:cs="Times New Roman"/>
          <w:b/>
          <w:color w:val="0F243E" w:themeColor="text2" w:themeShade="80"/>
          <w:sz w:val="22"/>
          <w:szCs w:val="22"/>
        </w:rPr>
        <w:t>8</w:t>
      </w:r>
      <w:r w:rsidRPr="007959B6">
        <w:rPr>
          <w:rFonts w:ascii="Trebuchet MS" w:hAnsi="Trebuchet MS" w:cs="Times New Roman"/>
          <w:b/>
          <w:color w:val="0F243E" w:themeColor="text2" w:themeShade="80"/>
          <w:sz w:val="22"/>
          <w:szCs w:val="22"/>
        </w:rPr>
        <w:t xml:space="preserve"> Grup țintă</w:t>
      </w:r>
      <w:bookmarkEnd w:id="23"/>
      <w:r w:rsidRPr="007959B6">
        <w:rPr>
          <w:rFonts w:ascii="Trebuchet MS" w:hAnsi="Trebuchet MS" w:cs="Times New Roman"/>
          <w:b/>
          <w:color w:val="0F243E" w:themeColor="text2" w:themeShade="80"/>
          <w:sz w:val="22"/>
          <w:szCs w:val="22"/>
        </w:rPr>
        <w:t xml:space="preserve"> </w:t>
      </w:r>
      <w:bookmarkEnd w:id="9"/>
    </w:p>
    <w:p w14:paraId="43E2FACA" w14:textId="77777777" w:rsidR="00C51596" w:rsidRPr="007959B6" w:rsidRDefault="00C51596" w:rsidP="00FE1BAC">
      <w:pPr>
        <w:spacing w:after="0" w:line="240" w:lineRule="auto"/>
        <w:jc w:val="both"/>
        <w:rPr>
          <w:rFonts w:ascii="Trebuchet MS" w:hAnsi="Trebuchet MS"/>
          <w:color w:val="0F243E" w:themeColor="text2" w:themeShade="80"/>
        </w:rPr>
      </w:pPr>
    </w:p>
    <w:p w14:paraId="3D635FE6" w14:textId="61C75212" w:rsidR="00564E56" w:rsidRPr="007959B6" w:rsidRDefault="00C51596" w:rsidP="00564E56">
      <w:pPr>
        <w:pStyle w:val="Default"/>
        <w:jc w:val="both"/>
        <w:rPr>
          <w:rFonts w:ascii="Trebuchet MS" w:eastAsia="Calibri" w:hAnsi="Trebuchet MS" w:cs="Arial"/>
          <w:color w:val="0F243E" w:themeColor="text2" w:themeShade="80"/>
          <w:sz w:val="22"/>
          <w:szCs w:val="22"/>
          <w:lang w:eastAsia="en-US"/>
        </w:rPr>
      </w:pPr>
      <w:r w:rsidRPr="007959B6">
        <w:rPr>
          <w:rFonts w:ascii="Trebuchet MS" w:eastAsia="Calibri" w:hAnsi="Trebuchet MS" w:cs="Arial"/>
          <w:color w:val="0F243E" w:themeColor="text2" w:themeShade="80"/>
          <w:sz w:val="22"/>
          <w:szCs w:val="22"/>
          <w:lang w:eastAsia="en-US"/>
        </w:rPr>
        <w:lastRenderedPageBreak/>
        <w:t xml:space="preserve">În cadrul prezentului apel de proiecte grupul țintă eligibil va cuprinde </w:t>
      </w:r>
      <w:r w:rsidR="00564E56" w:rsidRPr="007959B6">
        <w:rPr>
          <w:rFonts w:ascii="Trebuchet MS" w:eastAsia="Calibri" w:hAnsi="Trebuchet MS" w:cs="Arial"/>
          <w:color w:val="0F243E" w:themeColor="text2" w:themeShade="80"/>
          <w:sz w:val="22"/>
          <w:szCs w:val="22"/>
          <w:lang w:eastAsia="en-US"/>
        </w:rPr>
        <w:t>șomeri și persoane inactive, cu accent pe șomerii de lungă durată, lucrătorii vârstnici (55-64 ani), persoanele cu dizabilități, persoanele cu nivel redus de educație.</w:t>
      </w:r>
    </w:p>
    <w:p w14:paraId="36A4648A" w14:textId="5BB1E077" w:rsidR="00564E56" w:rsidRPr="007959B6" w:rsidRDefault="00564E56" w:rsidP="00564E56">
      <w:pPr>
        <w:pStyle w:val="Default"/>
        <w:jc w:val="both"/>
        <w:rPr>
          <w:rFonts w:ascii="Trebuchet MS" w:eastAsia="Calibri" w:hAnsi="Trebuchet MS" w:cs="Arial"/>
          <w:color w:val="0F243E" w:themeColor="text2" w:themeShade="80"/>
          <w:sz w:val="22"/>
          <w:szCs w:val="22"/>
          <w:lang w:eastAsia="en-US"/>
        </w:rPr>
      </w:pPr>
    </w:p>
    <w:p w14:paraId="51FD295E" w14:textId="2019322B" w:rsidR="00564E56" w:rsidRPr="007959B6" w:rsidRDefault="00564E56" w:rsidP="00564E56">
      <w:pPr>
        <w:pStyle w:val="Default"/>
        <w:jc w:val="both"/>
        <w:rPr>
          <w:rFonts w:ascii="Trebuchet MS" w:eastAsia="Calibri" w:hAnsi="Trebuchet MS" w:cs="Arial"/>
          <w:color w:val="0F243E" w:themeColor="text2" w:themeShade="80"/>
          <w:sz w:val="22"/>
          <w:szCs w:val="22"/>
          <w:lang w:eastAsia="en-US"/>
        </w:rPr>
      </w:pPr>
      <w:r w:rsidRPr="007959B6">
        <w:rPr>
          <w:rFonts w:ascii="Trebuchet MS" w:eastAsia="Calibri" w:hAnsi="Trebuchet MS" w:cs="Arial"/>
          <w:color w:val="0F243E" w:themeColor="text2" w:themeShade="80"/>
          <w:sz w:val="22"/>
          <w:szCs w:val="22"/>
          <w:lang w:eastAsia="en-US"/>
        </w:rPr>
        <w:t xml:space="preserve">In sensul prezentului apel de propuneri de proiecte </w:t>
      </w:r>
      <w:r w:rsidR="00A52EC6">
        <w:rPr>
          <w:rFonts w:ascii="Trebuchet MS" w:eastAsia="Calibri" w:hAnsi="Trebuchet MS" w:cs="Arial"/>
          <w:color w:val="0F243E" w:themeColor="text2" w:themeShade="80"/>
          <w:sz w:val="22"/>
          <w:szCs w:val="22"/>
          <w:lang w:eastAsia="en-US"/>
        </w:rPr>
        <w:t>„</w:t>
      </w:r>
      <w:r w:rsidRPr="007959B6">
        <w:rPr>
          <w:rFonts w:ascii="Trebuchet MS" w:eastAsia="Calibri" w:hAnsi="Trebuchet MS" w:cs="Arial"/>
          <w:color w:val="0F243E" w:themeColor="text2" w:themeShade="80"/>
          <w:sz w:val="22"/>
          <w:szCs w:val="22"/>
          <w:lang w:eastAsia="en-US"/>
        </w:rPr>
        <w:t>Persoana cu nivel scăzut de calificare” reprezintă o persoană cu un nivel de educație ISCED 0-2 (cel mult studii gimnaziale absolvite), sau care are studii de nivelul ISCED 3 dar acestea nu mai sunt cerute de piața muncii sau au ocupații din grupa majoră 9 cf. COR – Muncitori Necalificați sau alte ocupații precum personal casnic pentru îngrijire.</w:t>
      </w:r>
    </w:p>
    <w:p w14:paraId="7ECF19A7" w14:textId="77777777" w:rsidR="00C51596" w:rsidRPr="007959B6" w:rsidRDefault="00C51596" w:rsidP="00C51596">
      <w:pPr>
        <w:spacing w:after="0" w:line="240" w:lineRule="auto"/>
        <w:jc w:val="both"/>
        <w:rPr>
          <w:rFonts w:ascii="Trebuchet MS" w:hAnsi="Trebuchet MS" w:cs="Arial"/>
          <w:color w:val="0F243E" w:themeColor="text2" w:themeShade="80"/>
        </w:rPr>
      </w:pPr>
    </w:p>
    <w:p w14:paraId="37CFE455" w14:textId="77777777" w:rsidR="00C51596" w:rsidRPr="007959B6" w:rsidRDefault="00C51596" w:rsidP="00C51596">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Apartenența la grupul țintă se va realiza la intrarea în  proiect (data la care persoana va beneficia pentru prima dată de sprijinul oferit prin proiect) prin declarație pe propria răspundere a persoanei din grupul țintă sau a persoanelor / instituțiilor abilitate si/sau prin atașarea de documente doveditoare.</w:t>
      </w:r>
    </w:p>
    <w:p w14:paraId="6A180DA2" w14:textId="77777777" w:rsidR="00C51596" w:rsidRPr="007959B6" w:rsidRDefault="00C51596" w:rsidP="00C51596">
      <w:pPr>
        <w:spacing w:after="0" w:line="240" w:lineRule="auto"/>
        <w:jc w:val="both"/>
        <w:rPr>
          <w:rFonts w:ascii="Trebuchet MS" w:hAnsi="Trebuchet MS" w:cs="Arial"/>
          <w:color w:val="0F243E" w:themeColor="text2" w:themeShade="80"/>
        </w:rPr>
      </w:pPr>
    </w:p>
    <w:p w14:paraId="0638B31E" w14:textId="448F5FB0" w:rsidR="00564E56" w:rsidRPr="007959B6" w:rsidRDefault="00564E56" w:rsidP="00564E56">
      <w:pPr>
        <w:autoSpaceDE w:val="0"/>
        <w:autoSpaceDN w:val="0"/>
        <w:adjustRightInd w:val="0"/>
        <w:spacing w:after="0" w:line="240" w:lineRule="auto"/>
        <w:jc w:val="both"/>
        <w:rPr>
          <w:rFonts w:ascii="Trebuchet MS" w:hAnsi="Trebuchet MS" w:cs="Trebuchet MS"/>
          <w:b/>
          <w:bCs/>
          <w:color w:val="0F243E" w:themeColor="text2" w:themeShade="80"/>
        </w:rPr>
      </w:pPr>
      <w:r w:rsidRPr="007959B6">
        <w:rPr>
          <w:rFonts w:ascii="Trebuchet MS" w:hAnsi="Trebuchet MS" w:cs="Trebuchet MS"/>
          <w:b/>
          <w:bCs/>
          <w:color w:val="0F243E" w:themeColor="text2" w:themeShade="80"/>
        </w:rPr>
        <w:t xml:space="preserve">Numărul minim obligatoriu al persoanelor care compun grupului țintă și care beneficiază de sprijin în cadrul proiectului este de 100 persoane (indicatorul de realizare 4.S.8) - element de eligibilitate proiect. </w:t>
      </w:r>
    </w:p>
    <w:p w14:paraId="4B56C5FE" w14:textId="5AF6800E" w:rsidR="006D09A4" w:rsidRPr="007959B6" w:rsidRDefault="006D09A4" w:rsidP="00564E56">
      <w:pPr>
        <w:autoSpaceDE w:val="0"/>
        <w:autoSpaceDN w:val="0"/>
        <w:adjustRightInd w:val="0"/>
        <w:spacing w:after="0" w:line="240" w:lineRule="auto"/>
        <w:jc w:val="both"/>
        <w:rPr>
          <w:rFonts w:ascii="Trebuchet MS" w:hAnsi="Trebuchet MS" w:cs="Trebuchet MS"/>
          <w:b/>
          <w:bCs/>
          <w:color w:val="0F243E" w:themeColor="text2" w:themeShade="80"/>
        </w:rPr>
      </w:pPr>
    </w:p>
    <w:p w14:paraId="3D9B90AC" w14:textId="2A326DDE" w:rsidR="006D09A4" w:rsidRPr="007959B6" w:rsidRDefault="006D09A4" w:rsidP="00564E56">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N.B: proiectele care propun valori mai mari pentru indicatorii de rezultat ce vizează dobândirea unui loc de muncă vor fi punctate suplimentar.</w:t>
      </w:r>
    </w:p>
    <w:p w14:paraId="47DAA681" w14:textId="77777777" w:rsidR="006D09A4" w:rsidRPr="007959B6" w:rsidRDefault="006D09A4" w:rsidP="00564E56">
      <w:pPr>
        <w:autoSpaceDE w:val="0"/>
        <w:autoSpaceDN w:val="0"/>
        <w:adjustRightInd w:val="0"/>
        <w:spacing w:after="0" w:line="240" w:lineRule="auto"/>
        <w:jc w:val="both"/>
        <w:rPr>
          <w:rFonts w:ascii="Trebuchet MS" w:hAnsi="Trebuchet MS" w:cs="Trebuchet MS"/>
          <w:color w:val="0F243E" w:themeColor="text2" w:themeShade="80"/>
        </w:rPr>
      </w:pPr>
    </w:p>
    <w:p w14:paraId="483C4A89" w14:textId="77777777" w:rsidR="00564E56" w:rsidRPr="007959B6" w:rsidRDefault="00564E56" w:rsidP="00564E56">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 xml:space="preserve">Identificarea, recrutarea și menținerea grupului țintă în proiect sunt obiective care intră în responsabilitatea beneficiarului. </w:t>
      </w:r>
    </w:p>
    <w:p w14:paraId="4C04376D" w14:textId="350D5C44" w:rsidR="00564E56" w:rsidRDefault="00564E56" w:rsidP="00564E56">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 xml:space="preserve">Apartenența la grupul țintă se va realiza la intrarea în operațiune/proiect (data la care persoana va beneficia pentru prima dată de sprijinul oferit prin proiect), prin semnarea unei declarații pe proprie răspundere a persoanei din grupul țintă și/sau prin atașarea de documente doveditoare pentru situația vizată. </w:t>
      </w:r>
    </w:p>
    <w:p w14:paraId="5C996695" w14:textId="77777777" w:rsidR="006A0714" w:rsidRPr="007959B6" w:rsidRDefault="006A0714" w:rsidP="00564E56">
      <w:pPr>
        <w:autoSpaceDE w:val="0"/>
        <w:autoSpaceDN w:val="0"/>
        <w:adjustRightInd w:val="0"/>
        <w:spacing w:after="0" w:line="240" w:lineRule="auto"/>
        <w:jc w:val="both"/>
        <w:rPr>
          <w:rFonts w:ascii="Trebuchet MS" w:hAnsi="Trebuchet MS" w:cs="Trebuchet MS"/>
          <w:color w:val="0F243E" w:themeColor="text2" w:themeShade="80"/>
        </w:rPr>
      </w:pPr>
    </w:p>
    <w:p w14:paraId="58CF4064" w14:textId="7968C2E9" w:rsidR="00564E56" w:rsidRPr="006A0714" w:rsidRDefault="00564E56" w:rsidP="006A0714">
      <w:pPr>
        <w:pStyle w:val="ListParagraph"/>
        <w:numPr>
          <w:ilvl w:val="0"/>
          <w:numId w:val="32"/>
        </w:numPr>
        <w:autoSpaceDE w:val="0"/>
        <w:autoSpaceDN w:val="0"/>
        <w:adjustRightInd w:val="0"/>
        <w:spacing w:after="0" w:line="240" w:lineRule="auto"/>
        <w:jc w:val="both"/>
        <w:rPr>
          <w:rFonts w:ascii="Trebuchet MS" w:hAnsi="Trebuchet MS" w:cs="Trebuchet MS"/>
          <w:color w:val="0F243E" w:themeColor="text2" w:themeShade="80"/>
        </w:rPr>
      </w:pPr>
      <w:r w:rsidRPr="006A0714">
        <w:rPr>
          <w:rFonts w:ascii="Trebuchet MS" w:hAnsi="Trebuchet MS" w:cs="Trebuchet MS"/>
          <w:color w:val="0F243E" w:themeColor="text2" w:themeShade="80"/>
        </w:rPr>
        <w:t xml:space="preserve">Fiecare membru al grupului </w:t>
      </w:r>
      <w:r w:rsidR="006A0714" w:rsidRPr="006A0714">
        <w:rPr>
          <w:rFonts w:ascii="Trebuchet MS" w:hAnsi="Trebuchet MS" w:cs="Trebuchet MS"/>
          <w:color w:val="0F243E" w:themeColor="text2" w:themeShade="80"/>
        </w:rPr>
        <w:t>ținta</w:t>
      </w:r>
      <w:r w:rsidRPr="006A0714">
        <w:rPr>
          <w:rFonts w:ascii="Trebuchet MS" w:hAnsi="Trebuchet MS" w:cs="Trebuchet MS"/>
          <w:color w:val="0F243E" w:themeColor="text2" w:themeShade="80"/>
        </w:rPr>
        <w:t xml:space="preserve"> va beneficia de </w:t>
      </w:r>
      <w:r w:rsidRPr="006A0714">
        <w:rPr>
          <w:rFonts w:ascii="Trebuchet MS" w:hAnsi="Trebuchet MS" w:cs="Trebuchet MS"/>
          <w:b/>
          <w:bCs/>
          <w:color w:val="0F243E" w:themeColor="text2" w:themeShade="80"/>
          <w:u w:val="single"/>
        </w:rPr>
        <w:t>măsuri personalizate</w:t>
      </w:r>
      <w:r w:rsidRPr="006A0714">
        <w:rPr>
          <w:rFonts w:ascii="Trebuchet MS" w:hAnsi="Trebuchet MS" w:cs="Trebuchet MS"/>
          <w:color w:val="0F243E" w:themeColor="text2" w:themeShade="80"/>
        </w:rPr>
        <w:t xml:space="preserve">. Proiectele care nu prevăd măsuri personalizate si integrate pentru </w:t>
      </w:r>
      <w:r w:rsidR="006A0714" w:rsidRPr="006A0714">
        <w:rPr>
          <w:rFonts w:ascii="Trebuchet MS" w:hAnsi="Trebuchet MS" w:cs="Trebuchet MS"/>
          <w:color w:val="0F243E" w:themeColor="text2" w:themeShade="80"/>
        </w:rPr>
        <w:t>toți</w:t>
      </w:r>
      <w:r w:rsidRPr="006A0714">
        <w:rPr>
          <w:rFonts w:ascii="Trebuchet MS" w:hAnsi="Trebuchet MS" w:cs="Trebuchet MS"/>
          <w:color w:val="0F243E" w:themeColor="text2" w:themeShade="80"/>
        </w:rPr>
        <w:t xml:space="preserve"> membrii grupului </w:t>
      </w:r>
      <w:r w:rsidR="006A0714" w:rsidRPr="006A0714">
        <w:rPr>
          <w:rFonts w:ascii="Trebuchet MS" w:hAnsi="Trebuchet MS" w:cs="Trebuchet MS"/>
          <w:color w:val="0F243E" w:themeColor="text2" w:themeShade="80"/>
        </w:rPr>
        <w:t>ținta</w:t>
      </w:r>
      <w:r w:rsidRPr="006A0714">
        <w:rPr>
          <w:rFonts w:ascii="Trebuchet MS" w:hAnsi="Trebuchet MS" w:cs="Trebuchet MS"/>
          <w:color w:val="0F243E" w:themeColor="text2" w:themeShade="80"/>
        </w:rPr>
        <w:t xml:space="preserve"> nu vor fi acceptate la finanțare. </w:t>
      </w:r>
    </w:p>
    <w:p w14:paraId="1DB1B95B" w14:textId="2D715E7A" w:rsidR="008F77D5" w:rsidRPr="007959B6" w:rsidRDefault="00564E56" w:rsidP="008F77D5">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 xml:space="preserve">În acest sens, solicitantul și partenerii (dacă este cazul) vor completa și semna o Declarație pe propria </w:t>
      </w:r>
      <w:r w:rsidRPr="006A0714">
        <w:rPr>
          <w:rFonts w:ascii="Trebuchet MS" w:hAnsi="Trebuchet MS" w:cs="Trebuchet MS"/>
          <w:color w:val="0F243E" w:themeColor="text2" w:themeShade="80"/>
        </w:rPr>
        <w:t xml:space="preserve">răspundere privind asigurarea de măsuri personalizate și integrate pentru fiecare membru din grupul țintă (Anexa </w:t>
      </w:r>
      <w:r w:rsidR="00656A86" w:rsidRPr="006A0714">
        <w:rPr>
          <w:rFonts w:ascii="Trebuchet MS" w:hAnsi="Trebuchet MS" w:cs="Trebuchet MS"/>
          <w:color w:val="0F243E" w:themeColor="text2" w:themeShade="80"/>
        </w:rPr>
        <w:t>4</w:t>
      </w:r>
      <w:r w:rsidRPr="006A0714">
        <w:rPr>
          <w:rFonts w:ascii="Trebuchet MS" w:hAnsi="Trebuchet MS" w:cs="Trebuchet MS"/>
          <w:color w:val="0F243E" w:themeColor="text2" w:themeShade="80"/>
        </w:rPr>
        <w:t xml:space="preserve"> la prezentul ghid). </w:t>
      </w:r>
      <w:r w:rsidR="008F77D5" w:rsidRPr="006A0714">
        <w:rPr>
          <w:rFonts w:ascii="Trebuchet MS" w:hAnsi="Trebuchet MS" w:cs="Trebuchet MS"/>
          <w:color w:val="0F243E" w:themeColor="text2" w:themeShade="80"/>
        </w:rPr>
        <w:t xml:space="preserve"> Prin măsuri integrate, în accepțiunea prezentului apel de propuneri de proiecte se înțelege că</w:t>
      </w:r>
      <w:r w:rsidR="008F77D5" w:rsidRPr="007959B6">
        <w:rPr>
          <w:rFonts w:ascii="Trebuchet MS" w:hAnsi="Trebuchet MS" w:cs="Trebuchet MS"/>
          <w:color w:val="0F243E" w:themeColor="text2" w:themeShade="80"/>
        </w:rPr>
        <w:t xml:space="preserve"> fiecare membru al grupului țintă beneficiază de:</w:t>
      </w:r>
    </w:p>
    <w:p w14:paraId="71423B45" w14:textId="2859677A" w:rsidR="008F77D5" w:rsidRPr="007959B6" w:rsidRDefault="008F77D5">
      <w:pPr>
        <w:pStyle w:val="ListParagraph"/>
        <w:numPr>
          <w:ilvl w:val="0"/>
          <w:numId w:val="27"/>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servicii specializate pentru stimularea ocupării, în conformitate cu prevederile Legii nr.76/2002 privind sistemul asigurărilor pentru șomaj și stimularea ocupării forței de muncă, cu modificările și completările ulterioare atât pe componenta de informare și consiliere cât și pe componenta de mediere pe piața muncii</w:t>
      </w:r>
    </w:p>
    <w:p w14:paraId="08E36CF2" w14:textId="6EF5FAE4" w:rsidR="008F77D5" w:rsidRPr="007959B6" w:rsidRDefault="008F77D5" w:rsidP="008F77D5">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și minim unul din următoarele servicii:</w:t>
      </w:r>
    </w:p>
    <w:p w14:paraId="6DA6F22A" w14:textId="799B2D63" w:rsidR="008F77D5" w:rsidRPr="007959B6" w:rsidRDefault="008F77D5">
      <w:pPr>
        <w:pStyle w:val="ListParagraph"/>
        <w:numPr>
          <w:ilvl w:val="0"/>
          <w:numId w:val="27"/>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Evaluarea și certificarea competențelor profesionale obținute pe alte căi decât cele formale</w:t>
      </w:r>
    </w:p>
    <w:p w14:paraId="512930D1" w14:textId="4B1CA40A" w:rsidR="008F77D5" w:rsidRPr="007959B6" w:rsidRDefault="008F77D5">
      <w:pPr>
        <w:pStyle w:val="ListParagraph"/>
        <w:numPr>
          <w:ilvl w:val="0"/>
          <w:numId w:val="27"/>
        </w:num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color w:val="0F243E" w:themeColor="text2" w:themeShade="80"/>
        </w:rPr>
        <w:t>Servicii de formare profesională a adulților, în conformitate cu prevederile Ordonanței Guvernului nr. 129/2000 privind formarea profesională a adulților, republicată, cu modificările și completările ulterioare</w:t>
      </w:r>
    </w:p>
    <w:p w14:paraId="2AE5F263" w14:textId="77777777" w:rsidR="008F77D5" w:rsidRPr="007959B6" w:rsidRDefault="008F77D5" w:rsidP="008F77D5">
      <w:pPr>
        <w:autoSpaceDE w:val="0"/>
        <w:autoSpaceDN w:val="0"/>
        <w:adjustRightInd w:val="0"/>
        <w:spacing w:after="0" w:line="240" w:lineRule="auto"/>
        <w:jc w:val="both"/>
        <w:rPr>
          <w:rFonts w:ascii="Trebuchet MS" w:hAnsi="Trebuchet MS" w:cs="Trebuchet MS"/>
          <w:color w:val="0F243E" w:themeColor="text2" w:themeShade="80"/>
        </w:rPr>
      </w:pPr>
    </w:p>
    <w:p w14:paraId="76F5AECD" w14:textId="77777777" w:rsidR="008F77D5" w:rsidRPr="007959B6" w:rsidRDefault="008F77D5" w:rsidP="008F77D5">
      <w:pPr>
        <w:autoSpaceDE w:val="0"/>
        <w:autoSpaceDN w:val="0"/>
        <w:adjustRightInd w:val="0"/>
        <w:spacing w:after="0" w:line="240" w:lineRule="auto"/>
        <w:jc w:val="both"/>
        <w:rPr>
          <w:rFonts w:ascii="Trebuchet MS" w:hAnsi="Trebuchet MS" w:cs="Trebuchet MS"/>
          <w:color w:val="0F243E" w:themeColor="text2" w:themeShade="80"/>
        </w:rPr>
      </w:pPr>
    </w:p>
    <w:p w14:paraId="12F8C0C7" w14:textId="049C5EC1" w:rsidR="00564E56" w:rsidRPr="007959B6" w:rsidRDefault="00564E56" w:rsidP="00564E56">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t xml:space="preserve">NB: Solicitantul si partenerii, daca este cazul, la momentul depunerii cererii de finanțare vor depune o declarație pe propria răspundere prin care </w:t>
      </w:r>
      <w:r w:rsidRPr="006A0714">
        <w:rPr>
          <w:rFonts w:ascii="Trebuchet MS" w:hAnsi="Trebuchet MS" w:cs="Trebuchet MS"/>
          <w:b/>
          <w:bCs/>
          <w:color w:val="0F243E" w:themeColor="text2" w:themeShade="80"/>
        </w:rPr>
        <w:t>se obliga sa nu angajeze persoanele din grupul ținta in propria entitate juridica sau filialele/sucursalele sale</w:t>
      </w:r>
      <w:r w:rsidRPr="006A0714">
        <w:rPr>
          <w:rFonts w:ascii="Trebuchet MS" w:hAnsi="Trebuchet MS" w:cs="Trebuchet MS"/>
          <w:color w:val="0F243E" w:themeColor="text2" w:themeShade="80"/>
        </w:rPr>
        <w:t xml:space="preserve">(Anexa </w:t>
      </w:r>
      <w:r w:rsidR="00656A86" w:rsidRPr="006A0714">
        <w:rPr>
          <w:rFonts w:ascii="Trebuchet MS" w:hAnsi="Trebuchet MS" w:cs="Trebuchet MS"/>
          <w:color w:val="0F243E" w:themeColor="text2" w:themeShade="80"/>
        </w:rPr>
        <w:t>5</w:t>
      </w:r>
      <w:r w:rsidRPr="006A0714">
        <w:rPr>
          <w:rFonts w:ascii="Trebuchet MS" w:hAnsi="Trebuchet MS" w:cs="Trebuchet MS"/>
          <w:color w:val="0F243E" w:themeColor="text2" w:themeShade="80"/>
        </w:rPr>
        <w:t xml:space="preserve"> la prezentul ghid)</w:t>
      </w:r>
      <w:r w:rsidRPr="006A0714">
        <w:rPr>
          <w:rFonts w:ascii="Trebuchet MS" w:hAnsi="Trebuchet MS" w:cs="Trebuchet MS"/>
          <w:b/>
          <w:bCs/>
          <w:color w:val="0F243E" w:themeColor="text2" w:themeShade="80"/>
        </w:rPr>
        <w:t>.</w:t>
      </w:r>
      <w:r w:rsidRPr="007959B6">
        <w:rPr>
          <w:rFonts w:ascii="Trebuchet MS" w:hAnsi="Trebuchet MS" w:cs="Trebuchet MS"/>
          <w:b/>
          <w:bCs/>
          <w:color w:val="0F243E" w:themeColor="text2" w:themeShade="80"/>
        </w:rPr>
        <w:t xml:space="preserve"> </w:t>
      </w:r>
    </w:p>
    <w:p w14:paraId="6C085B32" w14:textId="52074959" w:rsidR="00564E56" w:rsidRPr="007959B6" w:rsidRDefault="00564E56" w:rsidP="00564E56">
      <w:pPr>
        <w:autoSpaceDE w:val="0"/>
        <w:autoSpaceDN w:val="0"/>
        <w:adjustRightInd w:val="0"/>
        <w:spacing w:after="0" w:line="240" w:lineRule="auto"/>
        <w:jc w:val="both"/>
        <w:rPr>
          <w:rFonts w:ascii="Trebuchet MS" w:hAnsi="Trebuchet MS" w:cs="Trebuchet MS"/>
          <w:color w:val="0F243E" w:themeColor="text2" w:themeShade="80"/>
        </w:rPr>
      </w:pPr>
      <w:r w:rsidRPr="007959B6">
        <w:rPr>
          <w:rFonts w:ascii="Trebuchet MS" w:hAnsi="Trebuchet MS" w:cs="Trebuchet MS"/>
          <w:b/>
          <w:bCs/>
          <w:color w:val="0F243E" w:themeColor="text2" w:themeShade="80"/>
        </w:rPr>
        <w:lastRenderedPageBreak/>
        <w:t xml:space="preserve">NB: </w:t>
      </w:r>
      <w:r w:rsidRPr="007959B6">
        <w:rPr>
          <w:rFonts w:ascii="Trebuchet MS" w:hAnsi="Trebuchet MS" w:cs="Trebuchet MS"/>
          <w:color w:val="0F243E" w:themeColor="text2" w:themeShade="80"/>
        </w:rPr>
        <w:t xml:space="preserve">Prin sintagma ”ocupare” se </w:t>
      </w:r>
      <w:r w:rsidR="006A0714" w:rsidRPr="007959B6">
        <w:rPr>
          <w:rFonts w:ascii="Trebuchet MS" w:hAnsi="Trebuchet MS" w:cs="Trebuchet MS"/>
          <w:color w:val="0F243E" w:themeColor="text2" w:themeShade="80"/>
        </w:rPr>
        <w:t>înțelege</w:t>
      </w:r>
      <w:r w:rsidRPr="007959B6">
        <w:rPr>
          <w:rFonts w:ascii="Trebuchet MS" w:hAnsi="Trebuchet MS" w:cs="Trebuchet MS"/>
          <w:color w:val="0F243E" w:themeColor="text2" w:themeShade="80"/>
        </w:rPr>
        <w:t xml:space="preserve"> fie angajarea cu contract individual de munca a persoanei din grupul țintă, fie persoana din grupul țintă a înființat o societate cu personalitate juridică, conform Legii nr.31/16.11.1990 privind societățile, republicată, cu modificările și completările ulterioare, fie aceasta a înregistrat și autorizat funcționarea ca persoană fizică autorizată, sau ca întreprinzător titular al unei întreprinderi individuale, conform OUG nr.44/16.04.2008</w:t>
      </w:r>
      <w:r w:rsidRPr="007959B6">
        <w:rPr>
          <w:rFonts w:ascii="Trebuchet MS" w:hAnsi="Trebuchet MS" w:cs="Trebuchet MS"/>
          <w:b/>
          <w:bCs/>
          <w:color w:val="0F243E" w:themeColor="text2" w:themeShade="80"/>
        </w:rPr>
        <w:t xml:space="preserve">, </w:t>
      </w:r>
      <w:r w:rsidRPr="007959B6">
        <w:rPr>
          <w:rFonts w:ascii="Trebuchet MS" w:hAnsi="Trebuchet MS" w:cs="Trebuchet MS"/>
          <w:color w:val="0F243E" w:themeColor="text2" w:themeShade="80"/>
        </w:rPr>
        <w:t xml:space="preserve">privind desfasurarea activitatilor economice de catre persoanele fizice autorizate, intreprinderile individuale si intreprinderile familiale, cu modificările și completările ulterioare. </w:t>
      </w:r>
    </w:p>
    <w:p w14:paraId="4E93B31D" w14:textId="179F8341" w:rsidR="00C51596" w:rsidRPr="007959B6" w:rsidRDefault="00564E56" w:rsidP="00564E56">
      <w:pPr>
        <w:spacing w:after="0" w:line="240" w:lineRule="auto"/>
        <w:jc w:val="both"/>
        <w:rPr>
          <w:rFonts w:ascii="Trebuchet MS" w:hAnsi="Trebuchet MS" w:cs="Arial"/>
          <w:color w:val="0F243E" w:themeColor="text2" w:themeShade="80"/>
        </w:rPr>
      </w:pPr>
      <w:r w:rsidRPr="007959B6">
        <w:rPr>
          <w:rFonts w:ascii="Trebuchet MS" w:hAnsi="Trebuchet MS" w:cs="Trebuchet MS"/>
          <w:b/>
          <w:bCs/>
          <w:color w:val="0F243E" w:themeColor="text2" w:themeShade="80"/>
        </w:rPr>
        <w:t>NB: In cadrul PI 8.i - AP 3, nu sunt eligibili tinerii NEETs șomeri (ex. tineri NEETs șomeri de lungă durată, tineri NEETs aparținând minorităţii roma, tineri NEETs din mediul urban sau rural etc.) pentru acțiuni de tipul celor finanțate prin AP 1 și 2.</w:t>
      </w:r>
    </w:p>
    <w:p w14:paraId="24D90A48" w14:textId="77777777" w:rsidR="00FE1BAC" w:rsidRPr="007959B6" w:rsidRDefault="00FE1BAC" w:rsidP="000B2540">
      <w:pPr>
        <w:spacing w:after="0" w:line="240" w:lineRule="auto"/>
        <w:jc w:val="both"/>
        <w:rPr>
          <w:rFonts w:ascii="Trebuchet MS" w:hAnsi="Trebuchet MS"/>
          <w:color w:val="0F243E" w:themeColor="text2" w:themeShade="80"/>
        </w:rPr>
      </w:pPr>
    </w:p>
    <w:p w14:paraId="09BAA4F9" w14:textId="66C173BE" w:rsidR="00D051F0" w:rsidRPr="007959B6" w:rsidRDefault="00D051F0" w:rsidP="00D051F0">
      <w:pPr>
        <w:spacing w:after="0" w:line="240" w:lineRule="auto"/>
        <w:jc w:val="both"/>
        <w:rPr>
          <w:rFonts w:ascii="Trebuchet MS" w:hAnsi="Trebuchet MS"/>
          <w:color w:val="0F243E" w:themeColor="text2" w:themeShade="80"/>
          <w:kern w:val="1"/>
        </w:rPr>
      </w:pPr>
      <w:r w:rsidRPr="007959B6">
        <w:rPr>
          <w:rFonts w:ascii="Trebuchet MS" w:hAnsi="Trebuchet MS"/>
          <w:color w:val="0F243E" w:themeColor="text2"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w:t>
      </w:r>
      <w:r w:rsidR="006B10D8" w:rsidRPr="007959B6">
        <w:rPr>
          <w:rFonts w:ascii="Trebuchet MS" w:hAnsi="Trebuchet MS"/>
          <w:color w:val="0F243E" w:themeColor="text2" w:themeShade="80"/>
          <w:kern w:val="1"/>
        </w:rPr>
        <w:t>cațiilor electronice), transpus</w:t>
      </w:r>
      <w:r w:rsidRPr="007959B6">
        <w:rPr>
          <w:rFonts w:ascii="Trebuchet MS" w:hAnsi="Trebuchet MS"/>
          <w:color w:val="0F243E" w:themeColor="text2" w:themeShade="80"/>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7959B6" w:rsidRDefault="00D051F0" w:rsidP="00D051F0">
      <w:pPr>
        <w:spacing w:after="0" w:line="240" w:lineRule="auto"/>
        <w:jc w:val="both"/>
        <w:rPr>
          <w:rFonts w:ascii="Trebuchet MS" w:hAnsi="Trebuchet MS"/>
          <w:color w:val="0F243E" w:themeColor="text2" w:themeShade="80"/>
          <w:kern w:val="1"/>
        </w:rPr>
      </w:pPr>
      <w:r w:rsidRPr="007959B6">
        <w:rPr>
          <w:rFonts w:ascii="Trebuchet MS" w:hAnsi="Trebuchet MS"/>
          <w:color w:val="0F243E" w:themeColor="text2" w:themeShade="80"/>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7959B6" w:rsidRDefault="00D051F0" w:rsidP="00D051F0">
      <w:pPr>
        <w:spacing w:after="0" w:line="240" w:lineRule="auto"/>
        <w:jc w:val="both"/>
        <w:rPr>
          <w:rFonts w:ascii="Trebuchet MS" w:hAnsi="Trebuchet MS"/>
          <w:color w:val="0F243E" w:themeColor="text2" w:themeShade="80"/>
          <w:kern w:val="1"/>
        </w:rPr>
      </w:pPr>
      <w:r w:rsidRPr="007959B6">
        <w:rPr>
          <w:rFonts w:ascii="Trebuchet MS" w:hAnsi="Trebuchet MS"/>
          <w:color w:val="0F243E" w:themeColor="text2"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7959B6" w:rsidRDefault="00276A95" w:rsidP="006E1AB4">
      <w:pPr>
        <w:spacing w:after="0" w:line="240" w:lineRule="auto"/>
        <w:jc w:val="both"/>
        <w:rPr>
          <w:rFonts w:ascii="Trebuchet MS" w:hAnsi="Trebuchet MS"/>
          <w:color w:val="0F243E" w:themeColor="text2" w:themeShade="80"/>
          <w:kern w:val="1"/>
        </w:rPr>
      </w:pPr>
    </w:p>
    <w:p w14:paraId="63D0DE4A" w14:textId="77777777" w:rsidR="00276A95" w:rsidRPr="007959B6" w:rsidRDefault="00276A95" w:rsidP="006E1AB4">
      <w:pPr>
        <w:spacing w:after="0" w:line="240" w:lineRule="auto"/>
        <w:jc w:val="both"/>
        <w:rPr>
          <w:rFonts w:ascii="Trebuchet MS" w:hAnsi="Trebuchet MS"/>
          <w:color w:val="0F243E" w:themeColor="text2" w:themeShade="80"/>
          <w:kern w:val="1"/>
        </w:rPr>
      </w:pPr>
    </w:p>
    <w:p w14:paraId="55141F94" w14:textId="77777777" w:rsidR="00D27D1A" w:rsidRPr="007959B6" w:rsidRDefault="00D27D1A" w:rsidP="006E1AB4">
      <w:pPr>
        <w:pStyle w:val="Heading2"/>
        <w:numPr>
          <w:ilvl w:val="0"/>
          <w:numId w:val="0"/>
        </w:numPr>
        <w:rPr>
          <w:rFonts w:ascii="Trebuchet MS" w:hAnsi="Trebuchet MS"/>
          <w:b/>
          <w:color w:val="0F243E" w:themeColor="text2" w:themeShade="80"/>
          <w:sz w:val="22"/>
          <w:szCs w:val="22"/>
        </w:rPr>
        <w:sectPr w:rsidR="00D27D1A" w:rsidRPr="007959B6" w:rsidSect="00853E73">
          <w:headerReference w:type="default" r:id="rId9"/>
          <w:footerReference w:type="default" r:id="rId10"/>
          <w:pgSz w:w="11906" w:h="16838"/>
          <w:pgMar w:top="289" w:right="992" w:bottom="567" w:left="1276" w:header="136" w:footer="709" w:gutter="0"/>
          <w:cols w:space="708"/>
          <w:docGrid w:linePitch="360"/>
        </w:sectPr>
      </w:pPr>
    </w:p>
    <w:p w14:paraId="4D85C671" w14:textId="0C7DE703" w:rsidR="00FB6488" w:rsidRPr="007959B6" w:rsidRDefault="00FB6488" w:rsidP="006E1AB4">
      <w:pPr>
        <w:pStyle w:val="Heading2"/>
        <w:numPr>
          <w:ilvl w:val="0"/>
          <w:numId w:val="0"/>
        </w:numPr>
        <w:rPr>
          <w:rFonts w:ascii="Trebuchet MS" w:hAnsi="Trebuchet MS"/>
          <w:b/>
          <w:color w:val="0F243E" w:themeColor="text2" w:themeShade="80"/>
          <w:sz w:val="22"/>
          <w:szCs w:val="22"/>
        </w:rPr>
      </w:pPr>
      <w:bookmarkStart w:id="25" w:name="_Toc37246224"/>
      <w:r w:rsidRPr="007959B6">
        <w:rPr>
          <w:rFonts w:ascii="Trebuchet MS" w:hAnsi="Trebuchet MS"/>
          <w:b/>
          <w:color w:val="0F243E" w:themeColor="text2" w:themeShade="80"/>
          <w:sz w:val="22"/>
          <w:szCs w:val="22"/>
        </w:rPr>
        <w:lastRenderedPageBreak/>
        <w:t>1.</w:t>
      </w:r>
      <w:r w:rsidR="006E1AB4" w:rsidRPr="007959B6">
        <w:rPr>
          <w:rFonts w:ascii="Trebuchet MS" w:hAnsi="Trebuchet MS"/>
          <w:b/>
          <w:color w:val="0F243E" w:themeColor="text2" w:themeShade="80"/>
          <w:sz w:val="22"/>
          <w:szCs w:val="22"/>
        </w:rPr>
        <w:t>9</w:t>
      </w:r>
      <w:r w:rsidR="00C92600" w:rsidRPr="007959B6">
        <w:rPr>
          <w:rFonts w:ascii="Trebuchet MS" w:hAnsi="Trebuchet MS"/>
          <w:b/>
          <w:color w:val="0F243E" w:themeColor="text2" w:themeShade="80"/>
          <w:sz w:val="22"/>
          <w:szCs w:val="22"/>
        </w:rPr>
        <w:t>.</w:t>
      </w:r>
      <w:r w:rsidRPr="007959B6">
        <w:rPr>
          <w:rFonts w:ascii="Trebuchet MS" w:hAnsi="Trebuchet MS"/>
          <w:b/>
          <w:color w:val="0F243E" w:themeColor="text2" w:themeShade="80"/>
          <w:sz w:val="22"/>
          <w:szCs w:val="22"/>
        </w:rPr>
        <w:t xml:space="preserve"> Indicatori </w:t>
      </w:r>
      <w:r w:rsidR="00960B88" w:rsidRPr="007959B6">
        <w:rPr>
          <w:rFonts w:ascii="Trebuchet MS" w:hAnsi="Trebuchet MS"/>
          <w:b/>
          <w:color w:val="0F243E" w:themeColor="text2" w:themeShade="80"/>
          <w:sz w:val="22"/>
          <w:szCs w:val="22"/>
        </w:rPr>
        <w:t>specifici de program</w:t>
      </w:r>
      <w:bookmarkEnd w:id="25"/>
    </w:p>
    <w:p w14:paraId="39D22910" w14:textId="77777777" w:rsidR="00372DD7" w:rsidRPr="007959B6" w:rsidRDefault="00372DD7" w:rsidP="006F030B">
      <w:pPr>
        <w:spacing w:after="0" w:line="240" w:lineRule="auto"/>
        <w:rPr>
          <w:rFonts w:ascii="Trebuchet MS" w:hAnsi="Trebuchet MS"/>
          <w:b/>
          <w:color w:val="0F243E" w:themeColor="text2" w:themeShade="80"/>
        </w:rPr>
      </w:pPr>
    </w:p>
    <w:p w14:paraId="000C412B" w14:textId="77777777" w:rsidR="00D27D1A" w:rsidRPr="007959B6" w:rsidRDefault="00D27D1A" w:rsidP="00D27D1A">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Fiecare propunere de proiect va avea în vedere următoarele ținte minime obligatorii pentru indicatorii de realizare/rezultat imediat (criteriu de eligibilitate proiect):</w:t>
      </w:r>
    </w:p>
    <w:p w14:paraId="05BAC092" w14:textId="6E62940B" w:rsidR="00372DD7" w:rsidRPr="007959B6" w:rsidRDefault="00372DD7" w:rsidP="00372DD7">
      <w:pPr>
        <w:spacing w:after="0" w:line="240" w:lineRule="auto"/>
        <w:rPr>
          <w:rFonts w:ascii="Trebuchet MS" w:hAnsi="Trebuchet MS"/>
          <w:color w:val="0F243E" w:themeColor="text2"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74"/>
        <w:gridCol w:w="1352"/>
        <w:gridCol w:w="3515"/>
        <w:gridCol w:w="4205"/>
        <w:gridCol w:w="876"/>
        <w:gridCol w:w="1412"/>
        <w:gridCol w:w="1921"/>
        <w:gridCol w:w="1623"/>
      </w:tblGrid>
      <w:tr w:rsidR="007959B6" w:rsidRPr="007959B6" w14:paraId="518949F3" w14:textId="77777777" w:rsidTr="00FD4F77">
        <w:trPr>
          <w:tblHeader/>
        </w:trPr>
        <w:tc>
          <w:tcPr>
            <w:tcW w:w="3175" w:type="pct"/>
            <w:gridSpan w:val="4"/>
            <w:shd w:val="clear" w:color="auto" w:fill="EEECE1"/>
          </w:tcPr>
          <w:p w14:paraId="2F1A4C54"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Indicatori de rezultat imediat</w:t>
            </w:r>
          </w:p>
        </w:tc>
        <w:tc>
          <w:tcPr>
            <w:tcW w:w="1825" w:type="pct"/>
            <w:gridSpan w:val="4"/>
            <w:shd w:val="clear" w:color="auto" w:fill="EEECE1"/>
          </w:tcPr>
          <w:p w14:paraId="1EEEFDBF"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Indicatori de realizare</w:t>
            </w:r>
          </w:p>
        </w:tc>
      </w:tr>
      <w:tr w:rsidR="007959B6" w:rsidRPr="007959B6" w14:paraId="7C54F0F6" w14:textId="77777777" w:rsidTr="00A002A1">
        <w:trPr>
          <w:tblHeader/>
        </w:trPr>
        <w:tc>
          <w:tcPr>
            <w:tcW w:w="336" w:type="pct"/>
            <w:shd w:val="clear" w:color="auto" w:fill="EEECE1"/>
          </w:tcPr>
          <w:p w14:paraId="1AE6C6A5"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Cod</w:t>
            </w:r>
          </w:p>
        </w:tc>
        <w:tc>
          <w:tcPr>
            <w:tcW w:w="423" w:type="pct"/>
            <w:shd w:val="clear" w:color="auto" w:fill="EEECE1"/>
          </w:tcPr>
          <w:p w14:paraId="225F79D7"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Regiune de dezvoltare</w:t>
            </w:r>
          </w:p>
        </w:tc>
        <w:tc>
          <w:tcPr>
            <w:tcW w:w="1100" w:type="pct"/>
            <w:shd w:val="clear" w:color="auto" w:fill="EEECE1"/>
          </w:tcPr>
          <w:p w14:paraId="43D1F509"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Denumire indicator</w:t>
            </w:r>
          </w:p>
        </w:tc>
        <w:tc>
          <w:tcPr>
            <w:tcW w:w="1316" w:type="pct"/>
            <w:shd w:val="clear" w:color="auto" w:fill="EEECE1"/>
          </w:tcPr>
          <w:p w14:paraId="68B2427E" w14:textId="73E1DF9C"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Ținta minimă solicitată</w:t>
            </w:r>
          </w:p>
        </w:tc>
        <w:tc>
          <w:tcPr>
            <w:tcW w:w="274" w:type="pct"/>
            <w:shd w:val="clear" w:color="auto" w:fill="EEECE1"/>
          </w:tcPr>
          <w:p w14:paraId="19ADCF04"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Cod</w:t>
            </w:r>
          </w:p>
        </w:tc>
        <w:tc>
          <w:tcPr>
            <w:tcW w:w="442" w:type="pct"/>
            <w:shd w:val="clear" w:color="auto" w:fill="EEECE1"/>
          </w:tcPr>
          <w:p w14:paraId="3BEB8DDE"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Regiune de dezvoltare</w:t>
            </w:r>
          </w:p>
        </w:tc>
        <w:tc>
          <w:tcPr>
            <w:tcW w:w="601" w:type="pct"/>
            <w:shd w:val="clear" w:color="auto" w:fill="EEECE1"/>
          </w:tcPr>
          <w:p w14:paraId="56AE4714" w14:textId="77777777"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Denumire indicator</w:t>
            </w:r>
          </w:p>
        </w:tc>
        <w:tc>
          <w:tcPr>
            <w:tcW w:w="508" w:type="pct"/>
            <w:shd w:val="clear" w:color="auto" w:fill="EEECE1"/>
          </w:tcPr>
          <w:p w14:paraId="76E9A467" w14:textId="3660C9DF" w:rsidR="00D27D1A" w:rsidRPr="007959B6" w:rsidRDefault="00D27D1A" w:rsidP="00FD4F77">
            <w:pPr>
              <w:spacing w:after="0" w:line="240" w:lineRule="auto"/>
              <w:jc w:val="both"/>
              <w:rPr>
                <w:rFonts w:ascii="Trebuchet MS" w:hAnsi="Trebuchet MS" w:cs="Calibri"/>
                <w:b/>
                <w:color w:val="0F243E" w:themeColor="text2" w:themeShade="80"/>
              </w:rPr>
            </w:pPr>
            <w:r w:rsidRPr="007959B6">
              <w:rPr>
                <w:rFonts w:ascii="Trebuchet MS" w:hAnsi="Trebuchet MS" w:cs="Calibri"/>
                <w:b/>
                <w:color w:val="0F243E" w:themeColor="text2" w:themeShade="80"/>
              </w:rPr>
              <w:t>Ținta minimă solicitată</w:t>
            </w:r>
          </w:p>
        </w:tc>
      </w:tr>
      <w:tr w:rsidR="007959B6" w:rsidRPr="007959B6" w14:paraId="5C86FAAA" w14:textId="77777777" w:rsidTr="00A002A1">
        <w:tc>
          <w:tcPr>
            <w:tcW w:w="336" w:type="pct"/>
          </w:tcPr>
          <w:p w14:paraId="446A88C1" w14:textId="6209DB50" w:rsidR="00D27D1A" w:rsidRPr="007959B6" w:rsidRDefault="00477DE2" w:rsidP="00FD4F77">
            <w:pPr>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4S6</w:t>
            </w:r>
          </w:p>
        </w:tc>
        <w:tc>
          <w:tcPr>
            <w:tcW w:w="423" w:type="pct"/>
          </w:tcPr>
          <w:p w14:paraId="460D36DE" w14:textId="77777777" w:rsidR="00D27D1A" w:rsidRPr="007959B6" w:rsidRDefault="00D27D1A" w:rsidP="00FD4F77">
            <w:pPr>
              <w:spacing w:after="0" w:line="240" w:lineRule="auto"/>
              <w:rPr>
                <w:rFonts w:ascii="Trebuchet MS" w:hAnsi="Trebuchet MS"/>
                <w:color w:val="0F243E" w:themeColor="text2" w:themeShade="80"/>
                <w:kern w:val="28"/>
                <w:lang w:eastAsia="en-GB"/>
              </w:rPr>
            </w:pPr>
            <w:r w:rsidRPr="007959B6">
              <w:rPr>
                <w:rFonts w:ascii="Trebuchet MS" w:hAnsi="Trebuchet MS"/>
                <w:color w:val="0F243E" w:themeColor="text2" w:themeShade="80"/>
                <w:kern w:val="28"/>
                <w:lang w:eastAsia="en-GB"/>
              </w:rPr>
              <w:t>Regiuni mai puțin dezvoltate</w:t>
            </w:r>
          </w:p>
          <w:p w14:paraId="60E1FE70" w14:textId="296BB520" w:rsidR="00D27D1A" w:rsidRPr="007959B6" w:rsidRDefault="00D27D1A" w:rsidP="00FD4F77">
            <w:pPr>
              <w:spacing w:after="0" w:line="240" w:lineRule="auto"/>
              <w:jc w:val="both"/>
              <w:rPr>
                <w:rFonts w:ascii="Trebuchet MS" w:hAnsi="Trebuchet MS" w:cs="Calibri"/>
                <w:b/>
                <w:color w:val="0F243E" w:themeColor="text2" w:themeShade="80"/>
              </w:rPr>
            </w:pPr>
          </w:p>
        </w:tc>
        <w:tc>
          <w:tcPr>
            <w:tcW w:w="1100" w:type="pct"/>
          </w:tcPr>
          <w:p w14:paraId="0C1DEE08" w14:textId="77777777" w:rsidR="00477DE2" w:rsidRPr="007959B6" w:rsidRDefault="00477DE2" w:rsidP="00477DE2">
            <w:pPr>
              <w:pStyle w:val="Default"/>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Persoane care, la încetarea calității de participant, dobândesc o calificare, din care: </w:t>
            </w:r>
          </w:p>
          <w:p w14:paraId="73416D50" w14:textId="67DC0752" w:rsidR="00477DE2" w:rsidRPr="007959B6" w:rsidRDefault="00477DE2">
            <w:pPr>
              <w:pStyle w:val="Default"/>
              <w:numPr>
                <w:ilvl w:val="0"/>
                <w:numId w:val="22"/>
              </w:numPr>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șomeri și inactivi </w:t>
            </w:r>
          </w:p>
          <w:p w14:paraId="3CAFC9C3" w14:textId="677EB69B" w:rsidR="00E23A10" w:rsidRPr="007959B6" w:rsidRDefault="00E23A10" w:rsidP="00477DE2">
            <w:pPr>
              <w:pStyle w:val="Default"/>
              <w:jc w:val="both"/>
              <w:rPr>
                <w:rFonts w:ascii="Trebuchet MS" w:hAnsi="Trebuchet MS"/>
                <w:color w:val="0F243E" w:themeColor="text2" w:themeShade="80"/>
              </w:rPr>
            </w:pPr>
          </w:p>
        </w:tc>
        <w:tc>
          <w:tcPr>
            <w:tcW w:w="1316" w:type="pct"/>
          </w:tcPr>
          <w:p w14:paraId="3EDC1774" w14:textId="4ABDFE49" w:rsidR="00477DE2" w:rsidRPr="007959B6" w:rsidRDefault="00D27D1A" w:rsidP="00477DE2">
            <w:pPr>
              <w:spacing w:after="0" w:line="240" w:lineRule="auto"/>
              <w:ind w:right="34"/>
              <w:jc w:val="both"/>
              <w:rPr>
                <w:rFonts w:ascii="Trebuchet MS" w:hAnsi="Trebuchet MS"/>
                <w:color w:val="0F243E" w:themeColor="text2" w:themeShade="80"/>
                <w:lang w:eastAsia="en-GB"/>
              </w:rPr>
            </w:pPr>
            <w:r w:rsidRPr="007959B6">
              <w:rPr>
                <w:rFonts w:ascii="Trebuchet MS" w:hAnsi="Trebuchet MS" w:cs="Calibri"/>
                <w:color w:val="0F243E" w:themeColor="text2" w:themeShade="80"/>
              </w:rPr>
              <w:t xml:space="preserve">Ținta minimă pentru indicatorul </w:t>
            </w:r>
            <w:r w:rsidR="00E23A10" w:rsidRPr="007959B6">
              <w:rPr>
                <w:rFonts w:ascii="Trebuchet MS" w:hAnsi="Trebuchet MS" w:cs="Calibri"/>
                <w:b/>
                <w:color w:val="0F243E" w:themeColor="text2" w:themeShade="80"/>
              </w:rPr>
              <w:t>4S</w:t>
            </w:r>
            <w:r w:rsidR="00477DE2" w:rsidRPr="007959B6">
              <w:rPr>
                <w:rFonts w:ascii="Trebuchet MS" w:hAnsi="Trebuchet MS" w:cs="Calibri"/>
                <w:b/>
                <w:color w:val="0F243E" w:themeColor="text2" w:themeShade="80"/>
              </w:rPr>
              <w:t>6</w:t>
            </w:r>
            <w:r w:rsidRPr="007959B6">
              <w:rPr>
                <w:rFonts w:ascii="Trebuchet MS" w:hAnsi="Trebuchet MS" w:cs="Calibri"/>
                <w:b/>
                <w:color w:val="0F243E" w:themeColor="text2" w:themeShade="80"/>
              </w:rPr>
              <w:t xml:space="preserve"> </w:t>
            </w:r>
            <w:r w:rsidRPr="007959B6">
              <w:rPr>
                <w:rFonts w:ascii="Trebuchet MS" w:hAnsi="Trebuchet MS" w:cs="Calibri"/>
                <w:color w:val="0F243E" w:themeColor="text2" w:themeShade="80"/>
              </w:rPr>
              <w:t xml:space="preserve">este de </w:t>
            </w:r>
            <w:r w:rsidR="00477DE2" w:rsidRPr="007959B6">
              <w:rPr>
                <w:rFonts w:ascii="Trebuchet MS" w:hAnsi="Trebuchet MS" w:cs="Calibri"/>
                <w:b/>
                <w:color w:val="0F243E" w:themeColor="text2" w:themeShade="80"/>
              </w:rPr>
              <w:t>64</w:t>
            </w:r>
            <w:r w:rsidRPr="007959B6">
              <w:rPr>
                <w:rFonts w:ascii="Trebuchet MS" w:hAnsi="Trebuchet MS" w:cs="Calibri"/>
                <w:b/>
                <w:color w:val="0F243E" w:themeColor="text2" w:themeShade="80"/>
              </w:rPr>
              <w:t>% din indicatorul de realizare 4S</w:t>
            </w:r>
            <w:r w:rsidR="00477DE2" w:rsidRPr="007959B6">
              <w:rPr>
                <w:rFonts w:ascii="Trebuchet MS" w:hAnsi="Trebuchet MS" w:cs="Calibri"/>
                <w:b/>
                <w:color w:val="0F243E" w:themeColor="text2" w:themeShade="80"/>
              </w:rPr>
              <w:t>8</w:t>
            </w:r>
          </w:p>
          <w:p w14:paraId="741D5CD1" w14:textId="5E7B0041" w:rsidR="00D27D1A" w:rsidRPr="007959B6" w:rsidRDefault="00D27D1A" w:rsidP="00477DE2">
            <w:pPr>
              <w:spacing w:after="0" w:line="240" w:lineRule="auto"/>
              <w:ind w:right="34"/>
              <w:contextualSpacing/>
              <w:jc w:val="both"/>
              <w:rPr>
                <w:rFonts w:ascii="Trebuchet MS" w:hAnsi="Trebuchet MS"/>
                <w:color w:val="0F243E" w:themeColor="text2" w:themeShade="80"/>
                <w:lang w:eastAsia="en-GB"/>
              </w:rPr>
            </w:pPr>
            <w:r w:rsidRPr="007959B6">
              <w:rPr>
                <w:rFonts w:ascii="Trebuchet MS" w:hAnsi="Trebuchet MS"/>
                <w:color w:val="0F243E" w:themeColor="text2" w:themeShade="80"/>
                <w:lang w:eastAsia="en-GB"/>
              </w:rPr>
              <w:t xml:space="preserve"> </w:t>
            </w:r>
          </w:p>
        </w:tc>
        <w:tc>
          <w:tcPr>
            <w:tcW w:w="274" w:type="pct"/>
          </w:tcPr>
          <w:p w14:paraId="257EB164" w14:textId="033EC73E" w:rsidR="00D27D1A" w:rsidRPr="007959B6" w:rsidRDefault="00A002A1" w:rsidP="00FD4F77">
            <w:pPr>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4S</w:t>
            </w:r>
            <w:r w:rsidR="00477DE2" w:rsidRPr="007959B6">
              <w:rPr>
                <w:rFonts w:ascii="Trebuchet MS" w:hAnsi="Trebuchet MS" w:cs="Calibri"/>
                <w:color w:val="0F243E" w:themeColor="text2" w:themeShade="80"/>
              </w:rPr>
              <w:t>8</w:t>
            </w:r>
          </w:p>
        </w:tc>
        <w:tc>
          <w:tcPr>
            <w:tcW w:w="442" w:type="pct"/>
          </w:tcPr>
          <w:p w14:paraId="08681FB9" w14:textId="78FDDACC" w:rsidR="00D27D1A" w:rsidRPr="007959B6" w:rsidRDefault="00A002A1" w:rsidP="00FD4F77">
            <w:pPr>
              <w:spacing w:after="0" w:line="240" w:lineRule="auto"/>
              <w:rPr>
                <w:rFonts w:ascii="Trebuchet MS" w:hAnsi="Trebuchet MS"/>
                <w:color w:val="0F243E" w:themeColor="text2" w:themeShade="80"/>
                <w:kern w:val="28"/>
                <w:lang w:eastAsia="en-GB"/>
              </w:rPr>
            </w:pPr>
            <w:r w:rsidRPr="007959B6">
              <w:rPr>
                <w:rFonts w:ascii="Trebuchet MS" w:hAnsi="Trebuchet MS"/>
                <w:color w:val="0F243E" w:themeColor="text2" w:themeShade="80"/>
                <w:kern w:val="28"/>
                <w:lang w:eastAsia="en-GB"/>
              </w:rPr>
              <w:t>Regiuni mai puțin dezvoltate</w:t>
            </w:r>
          </w:p>
          <w:p w14:paraId="1D95C03F" w14:textId="77777777" w:rsidR="00D27D1A" w:rsidRPr="007959B6" w:rsidRDefault="00D27D1A" w:rsidP="00FD4F77">
            <w:pPr>
              <w:spacing w:after="0" w:line="240" w:lineRule="auto"/>
              <w:rPr>
                <w:rFonts w:ascii="Trebuchet MS" w:hAnsi="Trebuchet MS"/>
                <w:color w:val="0F243E" w:themeColor="text2" w:themeShade="80"/>
                <w:kern w:val="28"/>
                <w:lang w:eastAsia="en-GB"/>
              </w:rPr>
            </w:pPr>
          </w:p>
          <w:p w14:paraId="35789ED5" w14:textId="76355091" w:rsidR="00D27D1A" w:rsidRPr="007959B6" w:rsidRDefault="00D27D1A" w:rsidP="00FD4F77">
            <w:pPr>
              <w:spacing w:after="0" w:line="240" w:lineRule="auto"/>
              <w:jc w:val="both"/>
              <w:rPr>
                <w:rFonts w:ascii="Trebuchet MS" w:hAnsi="Trebuchet MS" w:cs="Calibri"/>
                <w:color w:val="0F243E" w:themeColor="text2" w:themeShade="80"/>
              </w:rPr>
            </w:pPr>
          </w:p>
        </w:tc>
        <w:tc>
          <w:tcPr>
            <w:tcW w:w="601" w:type="pct"/>
          </w:tcPr>
          <w:p w14:paraId="043A7BCE" w14:textId="77777777" w:rsidR="00477DE2" w:rsidRPr="007959B6" w:rsidRDefault="00477DE2" w:rsidP="00477DE2">
            <w:pPr>
              <w:pStyle w:val="Default"/>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Persoane care beneficiază de sprijin, din care: </w:t>
            </w:r>
          </w:p>
          <w:p w14:paraId="52AC4AE7" w14:textId="1BAE97DC" w:rsidR="00477DE2" w:rsidRPr="007959B6" w:rsidRDefault="00477DE2">
            <w:pPr>
              <w:pStyle w:val="Default"/>
              <w:numPr>
                <w:ilvl w:val="0"/>
                <w:numId w:val="23"/>
              </w:numPr>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șomeri și inactivi </w:t>
            </w:r>
          </w:p>
          <w:p w14:paraId="2904428C" w14:textId="21303704" w:rsidR="00D27D1A" w:rsidRPr="007959B6" w:rsidRDefault="00D27D1A" w:rsidP="00477DE2">
            <w:pPr>
              <w:pStyle w:val="Default"/>
              <w:jc w:val="both"/>
              <w:rPr>
                <w:rFonts w:ascii="Trebuchet MS" w:hAnsi="Trebuchet MS" w:cs="Calibri"/>
                <w:color w:val="0F243E" w:themeColor="text2" w:themeShade="80"/>
              </w:rPr>
            </w:pPr>
          </w:p>
        </w:tc>
        <w:tc>
          <w:tcPr>
            <w:tcW w:w="508" w:type="pct"/>
          </w:tcPr>
          <w:p w14:paraId="38707050" w14:textId="3C859862" w:rsidR="00F033EF" w:rsidRPr="007959B6" w:rsidRDefault="00D27D1A" w:rsidP="00477DE2">
            <w:pPr>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Pentru indicatorul de realizare </w:t>
            </w:r>
            <w:r w:rsidR="00A002A1" w:rsidRPr="007959B6">
              <w:rPr>
                <w:rFonts w:ascii="Trebuchet MS" w:hAnsi="Trebuchet MS" w:cs="Calibri"/>
                <w:color w:val="0F243E" w:themeColor="text2" w:themeShade="80"/>
              </w:rPr>
              <w:t>4S</w:t>
            </w:r>
            <w:r w:rsidR="00477DE2" w:rsidRPr="007959B6">
              <w:rPr>
                <w:rFonts w:ascii="Trebuchet MS" w:hAnsi="Trebuchet MS" w:cs="Calibri"/>
                <w:color w:val="0F243E" w:themeColor="text2" w:themeShade="80"/>
              </w:rPr>
              <w:t>8</w:t>
            </w:r>
            <w:r w:rsidRPr="007959B6">
              <w:rPr>
                <w:rFonts w:ascii="Trebuchet MS" w:hAnsi="Trebuchet MS" w:cs="Calibri"/>
                <w:color w:val="0F243E" w:themeColor="text2" w:themeShade="80"/>
              </w:rPr>
              <w:t xml:space="preserve"> </w:t>
            </w:r>
            <w:r w:rsidR="00477DE2" w:rsidRPr="007959B6">
              <w:rPr>
                <w:rFonts w:ascii="Trebuchet MS" w:hAnsi="Trebuchet MS" w:cs="Calibri"/>
                <w:color w:val="0F243E" w:themeColor="text2" w:themeShade="80"/>
              </w:rPr>
              <w:t>este de 100 de persoane</w:t>
            </w:r>
          </w:p>
          <w:p w14:paraId="3F55DA65" w14:textId="77777777" w:rsidR="00D27D1A" w:rsidRPr="007959B6" w:rsidRDefault="00D27D1A" w:rsidP="00FD4F77">
            <w:pPr>
              <w:spacing w:after="0" w:line="240" w:lineRule="auto"/>
              <w:jc w:val="both"/>
              <w:rPr>
                <w:rFonts w:ascii="Trebuchet MS" w:hAnsi="Trebuchet MS" w:cs="Calibri"/>
                <w:color w:val="0F243E" w:themeColor="text2" w:themeShade="80"/>
              </w:rPr>
            </w:pPr>
          </w:p>
          <w:p w14:paraId="5BA82457" w14:textId="77777777" w:rsidR="00D27D1A" w:rsidRPr="007959B6" w:rsidRDefault="00D27D1A" w:rsidP="00FD4F77">
            <w:pPr>
              <w:spacing w:after="0" w:line="240" w:lineRule="auto"/>
              <w:ind w:left="360"/>
              <w:jc w:val="both"/>
              <w:rPr>
                <w:rFonts w:ascii="Trebuchet MS" w:hAnsi="Trebuchet MS" w:cs="Calibri"/>
                <w:color w:val="0F243E" w:themeColor="text2" w:themeShade="80"/>
              </w:rPr>
            </w:pPr>
          </w:p>
        </w:tc>
      </w:tr>
      <w:tr w:rsidR="007959B6" w:rsidRPr="007959B6" w14:paraId="2BEF766C" w14:textId="77777777" w:rsidTr="00A002A1">
        <w:tc>
          <w:tcPr>
            <w:tcW w:w="336" w:type="pct"/>
          </w:tcPr>
          <w:p w14:paraId="1D5F2057" w14:textId="60248FA0" w:rsidR="009C6D3B" w:rsidRPr="007959B6" w:rsidRDefault="009C6D3B" w:rsidP="009C6D3B">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7959B6">
              <w:rPr>
                <w:rFonts w:ascii="Trebuchet MS" w:hAnsi="Trebuchet MS" w:cs="Calibri"/>
                <w:color w:val="0F243E" w:themeColor="text2" w:themeShade="80"/>
              </w:rPr>
              <w:t>4S20</w:t>
            </w:r>
            <w:r w:rsidR="00477DE2" w:rsidRPr="007959B6">
              <w:rPr>
                <w:rFonts w:ascii="Trebuchet MS" w:hAnsi="Trebuchet MS" w:cs="Calibri"/>
                <w:color w:val="0F243E" w:themeColor="text2" w:themeShade="80"/>
              </w:rPr>
              <w:t>1</w:t>
            </w:r>
          </w:p>
        </w:tc>
        <w:tc>
          <w:tcPr>
            <w:tcW w:w="423" w:type="pct"/>
          </w:tcPr>
          <w:p w14:paraId="65685B5B" w14:textId="0A7AA6C8" w:rsidR="009C6D3B" w:rsidRPr="007959B6" w:rsidRDefault="006A0714" w:rsidP="009C6D3B">
            <w:pPr>
              <w:spacing w:after="0" w:line="240" w:lineRule="auto"/>
              <w:jc w:val="both"/>
              <w:rPr>
                <w:rFonts w:ascii="Trebuchet MS" w:hAnsi="Trebuchet MS" w:cs="Calibri"/>
                <w:color w:val="0F243E" w:themeColor="text2" w:themeShade="80"/>
              </w:rPr>
            </w:pPr>
            <w:r w:rsidRPr="006A0714">
              <w:rPr>
                <w:rFonts w:ascii="Trebuchet MS" w:hAnsi="Trebuchet MS"/>
                <w:color w:val="0F243E" w:themeColor="text2" w:themeShade="80"/>
                <w:kern w:val="28"/>
                <w:lang w:eastAsia="en-GB"/>
              </w:rPr>
              <w:t>Regiuni mai puțin dezvoltate</w:t>
            </w:r>
          </w:p>
        </w:tc>
        <w:tc>
          <w:tcPr>
            <w:tcW w:w="1100" w:type="pct"/>
          </w:tcPr>
          <w:p w14:paraId="1B90A184" w14:textId="77777777" w:rsidR="00477DE2" w:rsidRPr="007959B6" w:rsidRDefault="00477DE2" w:rsidP="00477DE2">
            <w:pPr>
              <w:pStyle w:val="Default"/>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Persoane care primesc un loc de muncă, inclusiv cele care desfășoară o activitate independentă, din care: </w:t>
            </w:r>
          </w:p>
          <w:p w14:paraId="16910C5D" w14:textId="123F4E61" w:rsidR="00477DE2" w:rsidRPr="007959B6" w:rsidRDefault="00477DE2">
            <w:pPr>
              <w:pStyle w:val="Default"/>
              <w:numPr>
                <w:ilvl w:val="0"/>
                <w:numId w:val="24"/>
              </w:numPr>
              <w:jc w:val="both"/>
              <w:rPr>
                <w:rFonts w:ascii="Trebuchet MS" w:eastAsia="Calibri" w:hAnsi="Trebuchet MS" w:cs="Times New Roman"/>
                <w:color w:val="0F243E" w:themeColor="text2" w:themeShade="80"/>
                <w:kern w:val="28"/>
                <w:sz w:val="22"/>
                <w:szCs w:val="22"/>
                <w:lang w:eastAsia="en-GB"/>
              </w:rPr>
            </w:pPr>
            <w:r w:rsidRPr="007959B6">
              <w:rPr>
                <w:rFonts w:ascii="Trebuchet MS" w:eastAsia="Calibri" w:hAnsi="Trebuchet MS" w:cs="Times New Roman"/>
                <w:color w:val="0F243E" w:themeColor="text2" w:themeShade="80"/>
                <w:kern w:val="28"/>
                <w:sz w:val="22"/>
                <w:szCs w:val="22"/>
                <w:lang w:eastAsia="en-GB"/>
              </w:rPr>
              <w:t xml:space="preserve"> șomeri și inactivi </w:t>
            </w:r>
          </w:p>
          <w:p w14:paraId="4263407F" w14:textId="6FA6B7EF" w:rsidR="009C6D3B" w:rsidRPr="007959B6" w:rsidRDefault="009C6D3B" w:rsidP="009C6D3B">
            <w:pPr>
              <w:spacing w:after="0" w:line="240" w:lineRule="auto"/>
              <w:rPr>
                <w:rFonts w:ascii="Trebuchet MS" w:hAnsi="Trebuchet MS"/>
                <w:color w:val="0F243E" w:themeColor="text2" w:themeShade="80"/>
              </w:rPr>
            </w:pPr>
          </w:p>
        </w:tc>
        <w:tc>
          <w:tcPr>
            <w:tcW w:w="1316" w:type="pct"/>
          </w:tcPr>
          <w:p w14:paraId="5C8FF630" w14:textId="24C4E635" w:rsidR="009C6D3B" w:rsidRPr="007959B6" w:rsidRDefault="009C6D3B" w:rsidP="006D09A4">
            <w:pPr>
              <w:spacing w:after="0" w:line="240" w:lineRule="auto"/>
              <w:ind w:right="34"/>
              <w:jc w:val="both"/>
              <w:rPr>
                <w:rFonts w:ascii="Trebuchet MS" w:hAnsi="Trebuchet MS" w:cs="Calibri"/>
                <w:color w:val="0F243E" w:themeColor="text2" w:themeShade="80"/>
              </w:rPr>
            </w:pPr>
            <w:r w:rsidRPr="007959B6">
              <w:rPr>
                <w:rFonts w:ascii="Trebuchet MS" w:hAnsi="Trebuchet MS" w:cs="Calibri"/>
                <w:color w:val="0F243E" w:themeColor="text2" w:themeShade="80"/>
              </w:rPr>
              <w:t xml:space="preserve">Ținta minimă pentru indicatorul </w:t>
            </w:r>
            <w:r w:rsidRPr="007959B6">
              <w:rPr>
                <w:rFonts w:ascii="Trebuchet MS" w:hAnsi="Trebuchet MS" w:cs="Calibri"/>
                <w:b/>
                <w:color w:val="0F243E" w:themeColor="text2" w:themeShade="80"/>
              </w:rPr>
              <w:t>4S20</w:t>
            </w:r>
            <w:r w:rsidR="00477DE2" w:rsidRPr="007959B6">
              <w:rPr>
                <w:rFonts w:ascii="Trebuchet MS" w:hAnsi="Trebuchet MS" w:cs="Calibri"/>
                <w:b/>
                <w:color w:val="0F243E" w:themeColor="text2" w:themeShade="80"/>
              </w:rPr>
              <w:t>1</w:t>
            </w:r>
            <w:r w:rsidRPr="007959B6">
              <w:rPr>
                <w:rFonts w:ascii="Trebuchet MS" w:hAnsi="Trebuchet MS" w:cs="Calibri"/>
                <w:b/>
                <w:color w:val="0F243E" w:themeColor="text2" w:themeShade="80"/>
              </w:rPr>
              <w:t xml:space="preserve"> </w:t>
            </w:r>
            <w:r w:rsidRPr="007959B6">
              <w:rPr>
                <w:rFonts w:ascii="Trebuchet MS" w:hAnsi="Trebuchet MS" w:cs="Calibri"/>
                <w:color w:val="0F243E" w:themeColor="text2" w:themeShade="80"/>
              </w:rPr>
              <w:t xml:space="preserve">este de </w:t>
            </w:r>
            <w:r w:rsidRPr="007959B6">
              <w:rPr>
                <w:rFonts w:ascii="Trebuchet MS" w:hAnsi="Trebuchet MS" w:cs="Calibri"/>
                <w:b/>
                <w:color w:val="0F243E" w:themeColor="text2" w:themeShade="80"/>
              </w:rPr>
              <w:t xml:space="preserve">35% din indicatorul de realizare </w:t>
            </w:r>
            <w:r w:rsidR="006D09A4" w:rsidRPr="007959B6">
              <w:rPr>
                <w:rFonts w:ascii="Trebuchet MS" w:hAnsi="Trebuchet MS" w:cs="Calibri"/>
                <w:b/>
                <w:color w:val="0F243E" w:themeColor="text2" w:themeShade="80"/>
              </w:rPr>
              <w:t>4S8</w:t>
            </w:r>
            <w:r w:rsidRPr="007959B6">
              <w:rPr>
                <w:rFonts w:ascii="Trebuchet MS" w:hAnsi="Trebuchet MS"/>
                <w:color w:val="0F243E" w:themeColor="text2" w:themeShade="80"/>
                <w:lang w:eastAsia="en-GB"/>
              </w:rPr>
              <w:t xml:space="preserve"> </w:t>
            </w:r>
          </w:p>
        </w:tc>
        <w:tc>
          <w:tcPr>
            <w:tcW w:w="274" w:type="pct"/>
          </w:tcPr>
          <w:p w14:paraId="19E48095" w14:textId="4471C83A" w:rsidR="009C6D3B" w:rsidRPr="007959B6" w:rsidRDefault="009C6D3B" w:rsidP="009C6D3B">
            <w:pPr>
              <w:spacing w:after="0" w:line="240" w:lineRule="auto"/>
              <w:jc w:val="both"/>
              <w:rPr>
                <w:rFonts w:ascii="Trebuchet MS" w:hAnsi="Trebuchet MS" w:cs="Calibri"/>
                <w:color w:val="0F243E" w:themeColor="text2" w:themeShade="80"/>
              </w:rPr>
            </w:pPr>
          </w:p>
        </w:tc>
        <w:tc>
          <w:tcPr>
            <w:tcW w:w="442" w:type="pct"/>
          </w:tcPr>
          <w:p w14:paraId="6E25923E" w14:textId="77777777" w:rsidR="009C6D3B" w:rsidRPr="007959B6" w:rsidRDefault="009C6D3B" w:rsidP="009C6D3B">
            <w:pPr>
              <w:spacing w:after="0" w:line="240" w:lineRule="auto"/>
              <w:jc w:val="both"/>
              <w:rPr>
                <w:rFonts w:ascii="Trebuchet MS" w:hAnsi="Trebuchet MS" w:cs="Calibri"/>
                <w:color w:val="0F243E" w:themeColor="text2" w:themeShade="80"/>
              </w:rPr>
            </w:pPr>
          </w:p>
        </w:tc>
        <w:tc>
          <w:tcPr>
            <w:tcW w:w="601" w:type="pct"/>
          </w:tcPr>
          <w:p w14:paraId="3268449E" w14:textId="38843F00" w:rsidR="009C6D3B" w:rsidRPr="007959B6" w:rsidRDefault="009C6D3B" w:rsidP="00477DE2">
            <w:pPr>
              <w:spacing w:after="0" w:line="240" w:lineRule="auto"/>
              <w:jc w:val="both"/>
              <w:rPr>
                <w:rFonts w:ascii="Trebuchet MS" w:hAnsi="Trebuchet MS" w:cs="Calibri"/>
                <w:color w:val="0F243E" w:themeColor="text2" w:themeShade="80"/>
              </w:rPr>
            </w:pPr>
          </w:p>
        </w:tc>
        <w:tc>
          <w:tcPr>
            <w:tcW w:w="508" w:type="pct"/>
          </w:tcPr>
          <w:p w14:paraId="651D310C" w14:textId="77777777" w:rsidR="009C6D3B" w:rsidRPr="007959B6" w:rsidRDefault="009C6D3B" w:rsidP="009C6D3B">
            <w:pPr>
              <w:spacing w:after="0" w:line="240" w:lineRule="auto"/>
              <w:jc w:val="both"/>
              <w:rPr>
                <w:rFonts w:ascii="Trebuchet MS" w:hAnsi="Trebuchet MS" w:cs="Calibri"/>
                <w:color w:val="0F243E" w:themeColor="text2" w:themeShade="80"/>
              </w:rPr>
            </w:pPr>
          </w:p>
        </w:tc>
      </w:tr>
    </w:tbl>
    <w:p w14:paraId="7CFD539B" w14:textId="77777777" w:rsidR="00967B61" w:rsidRPr="007959B6" w:rsidRDefault="00967B61" w:rsidP="00B06859">
      <w:pPr>
        <w:spacing w:after="0" w:line="240" w:lineRule="auto"/>
        <w:jc w:val="both"/>
        <w:rPr>
          <w:rFonts w:ascii="Trebuchet MS" w:hAnsi="Trebuchet MS" w:cs="Calibri"/>
          <w:b/>
          <w:color w:val="0F243E" w:themeColor="text2" w:themeShade="80"/>
        </w:rPr>
        <w:sectPr w:rsidR="00967B61" w:rsidRPr="007959B6" w:rsidSect="00D27D1A">
          <w:pgSz w:w="16838" w:h="11906" w:orient="landscape"/>
          <w:pgMar w:top="1282" w:right="288" w:bottom="994" w:left="562" w:header="130" w:footer="706" w:gutter="0"/>
          <w:cols w:space="708"/>
          <w:docGrid w:linePitch="360"/>
        </w:sectPr>
      </w:pPr>
    </w:p>
    <w:p w14:paraId="7E2C8A1F" w14:textId="4963D15B" w:rsidR="002400D4" w:rsidRPr="007959B6" w:rsidRDefault="002400D4" w:rsidP="002400D4">
      <w:pPr>
        <w:spacing w:before="120" w:after="120" w:line="240" w:lineRule="auto"/>
        <w:jc w:val="both"/>
        <w:rPr>
          <w:rFonts w:ascii="Trebuchet MS" w:hAnsi="Trebuchet MS"/>
          <w:b/>
          <w:color w:val="0F243E" w:themeColor="text2" w:themeShade="80"/>
          <w:kern w:val="1"/>
          <w:u w:val="single"/>
        </w:rPr>
      </w:pPr>
      <w:bookmarkStart w:id="26" w:name="_Toc422156791"/>
      <w:bookmarkStart w:id="27" w:name="_Toc422157543"/>
      <w:bookmarkStart w:id="28" w:name="_Toc422229808"/>
      <w:bookmarkStart w:id="29" w:name="_Toc422230090"/>
      <w:bookmarkEnd w:id="26"/>
      <w:bookmarkEnd w:id="27"/>
      <w:bookmarkEnd w:id="28"/>
      <w:bookmarkEnd w:id="29"/>
      <w:r w:rsidRPr="007959B6">
        <w:rPr>
          <w:rFonts w:ascii="Trebuchet MS" w:hAnsi="Trebuchet MS"/>
          <w:b/>
          <w:color w:val="0F243E" w:themeColor="text2" w:themeShade="80"/>
        </w:rPr>
        <w:lastRenderedPageBreak/>
        <w:t>Raportarea indicatorilor:</w:t>
      </w:r>
    </w:p>
    <w:p w14:paraId="0DBBCC43" w14:textId="77777777" w:rsidR="002400D4" w:rsidRPr="007959B6" w:rsidRDefault="002400D4" w:rsidP="002400D4">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Conform Regulamentului (UE) nr. 1304/2013 al Parlamentului European și al Consiliului din 17 decembrie 2013 privind Fondul social european și de abrogare a Regulamentului (CE) nr. 1081/2006 al Consiliului, „Participanți” sunt </w:t>
      </w:r>
      <w:r w:rsidRPr="007959B6">
        <w:rPr>
          <w:rFonts w:ascii="Trebuchet MS" w:hAnsi="Trebuchet MS"/>
          <w:i/>
          <w:color w:val="0F243E" w:themeColor="text2"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7959B6" w:rsidRDefault="002400D4" w:rsidP="002400D4">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Conform Regulamentului (UE) nr. 1304/2013 al Parlamentului European și al Consiliului din 17 decembrie 2013 privind Fondul social european și de abrogare a Regulamentului (CE) nr. 1081/2006 al Consiliului, art. 5 </w:t>
      </w:r>
      <w:r w:rsidRPr="007959B6">
        <w:rPr>
          <w:rFonts w:ascii="Trebuchet MS" w:hAnsi="Trebuchet MS"/>
          <w:i/>
          <w:color w:val="0F243E" w:themeColor="text2" w:themeShade="80"/>
        </w:rPr>
        <w:t xml:space="preserve">”Toți indicatorii comuni de realizare și de rezultat trebuie raportați pentru toate prioritățile de investiții”. </w:t>
      </w:r>
      <w:r w:rsidRPr="007959B6">
        <w:rPr>
          <w:rFonts w:ascii="Trebuchet MS" w:hAnsi="Trebuchet MS"/>
          <w:color w:val="0F243E" w:themeColor="text2" w:themeShade="80"/>
        </w:rPr>
        <w:t xml:space="preserve">Pentru a răspunde acestei cerințe, solicitantul va avea obligația raportării indicatorilor comuni, conform </w:t>
      </w:r>
      <w:r w:rsidRPr="007959B6">
        <w:rPr>
          <w:rFonts w:ascii="Trebuchet MS" w:hAnsi="Trebuchet MS"/>
          <w:b/>
          <w:color w:val="0F243E" w:themeColor="text2" w:themeShade="80"/>
        </w:rPr>
        <w:t>ghidului de raportare indicatori (comuni și specifici de program).</w:t>
      </w:r>
    </w:p>
    <w:p w14:paraId="76ED5D2D" w14:textId="600BF1DB" w:rsidR="002400D4" w:rsidRPr="007959B6" w:rsidRDefault="002400D4" w:rsidP="002400D4">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Toate datele aferente indicatorilor privind participanții trebuie raportate conform atributelor </w:t>
      </w:r>
      <w:r w:rsidR="00875A33" w:rsidRPr="007959B6">
        <w:rPr>
          <w:rFonts w:ascii="Trebuchet MS" w:hAnsi="Trebuchet MS"/>
          <w:color w:val="0F243E" w:themeColor="text2" w:themeShade="80"/>
        </w:rPr>
        <w:t>menționate</w:t>
      </w:r>
      <w:r w:rsidRPr="007959B6">
        <w:rPr>
          <w:rFonts w:ascii="Trebuchet MS" w:hAnsi="Trebuchet MS"/>
          <w:color w:val="0F243E" w:themeColor="text2"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7959B6" w:rsidRDefault="002400D4" w:rsidP="002400D4">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8E7EFCE" w14:textId="04E78C34" w:rsidR="008856B9" w:rsidRPr="007959B6" w:rsidRDefault="00904345" w:rsidP="00D27D1A">
      <w:pPr>
        <w:pStyle w:val="BodyText"/>
        <w:jc w:val="both"/>
        <w:rPr>
          <w:rFonts w:ascii="Trebuchet MS" w:hAnsi="Trebuchet MS" w:cstheme="minorHAnsi"/>
          <w:color w:val="0F243E" w:themeColor="text2" w:themeShade="80"/>
          <w:lang w:eastAsia="ar-SA"/>
        </w:rPr>
      </w:pPr>
      <w:r w:rsidRPr="007959B6">
        <w:rPr>
          <w:rFonts w:ascii="Trebuchet MS" w:hAnsi="Trebuchet MS" w:cstheme="minorHAnsi"/>
          <w:color w:val="0F243E" w:themeColor="text2" w:themeShade="80"/>
          <w:lang w:eastAsia="ar-SA"/>
        </w:rPr>
        <w:t xml:space="preserve">Definițiile indicatorilor de rezultat și realizare se regăsesc în Ghidul practic pentru colectarea și raportarea indicatorilor POCU/Fișele individuale ale indicatorilor POCU, disponibile la adresa </w:t>
      </w:r>
      <w:hyperlink r:id="rId11" w:history="1">
        <w:r w:rsidRPr="007959B6">
          <w:rPr>
            <w:rStyle w:val="Hyperlink"/>
            <w:rFonts w:ascii="Trebuchet MS" w:hAnsi="Trebuchet MS" w:cstheme="minorHAnsi"/>
            <w:color w:val="0F243E" w:themeColor="text2" w:themeShade="80"/>
            <w:lang w:eastAsia="ar-SA"/>
          </w:rPr>
          <w:t>http://www.fonduri-ue.ro/fisele-individuale-ale-indicatorilor-pocu</w:t>
        </w:r>
      </w:hyperlink>
      <w:r w:rsidR="00D27D1A" w:rsidRPr="007959B6">
        <w:rPr>
          <w:rFonts w:ascii="Trebuchet MS" w:hAnsi="Trebuchet MS" w:cstheme="minorHAnsi"/>
          <w:color w:val="0F243E" w:themeColor="text2" w:themeShade="80"/>
          <w:lang w:eastAsia="ar-SA"/>
        </w:rPr>
        <w:t>.</w:t>
      </w:r>
    </w:p>
    <w:p w14:paraId="41524735" w14:textId="14502641" w:rsidR="002400D4" w:rsidRPr="007959B6" w:rsidRDefault="002400D4" w:rsidP="002400D4">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După semnarea contractului de </w:t>
      </w:r>
      <w:r w:rsidR="006B10D8" w:rsidRPr="007959B6">
        <w:rPr>
          <w:rFonts w:ascii="Trebuchet MS" w:hAnsi="Trebuchet MS"/>
          <w:color w:val="0F243E" w:themeColor="text2" w:themeShade="80"/>
        </w:rPr>
        <w:t>finanțare</w:t>
      </w:r>
      <w:r w:rsidRPr="007959B6">
        <w:rPr>
          <w:rFonts w:ascii="Trebuchet MS" w:hAnsi="Trebuchet MS"/>
          <w:color w:val="0F243E" w:themeColor="text2" w:themeShade="80"/>
        </w:rPr>
        <w:t xml:space="preserve"> nerambursabilă cu AM/OI responsabil, dumneavoastră, în calitate de beneficiar, va trebui să </w:t>
      </w:r>
      <w:r w:rsidR="006B10D8" w:rsidRPr="007959B6">
        <w:rPr>
          <w:rFonts w:ascii="Trebuchet MS" w:hAnsi="Trebuchet MS"/>
          <w:color w:val="0F243E" w:themeColor="text2" w:themeShade="80"/>
        </w:rPr>
        <w:t>demarați</w:t>
      </w:r>
      <w:r w:rsidRPr="007959B6">
        <w:rPr>
          <w:rFonts w:ascii="Trebuchet MS" w:hAnsi="Trebuchet MS"/>
          <w:color w:val="0F243E" w:themeColor="text2" w:themeShade="80"/>
        </w:rPr>
        <w:t xml:space="preserve"> procedurile legale în vederea înregistrării ca operator de date cu caracter personal. </w:t>
      </w:r>
      <w:r w:rsidR="006B10D8" w:rsidRPr="007959B6">
        <w:rPr>
          <w:rFonts w:ascii="Trebuchet MS" w:hAnsi="Trebuchet MS"/>
          <w:color w:val="0F243E" w:themeColor="text2" w:themeShade="80"/>
        </w:rPr>
        <w:t>Participanții</w:t>
      </w:r>
      <w:r w:rsidRPr="007959B6">
        <w:rPr>
          <w:rFonts w:ascii="Trebuchet MS" w:hAnsi="Trebuchet MS"/>
          <w:color w:val="0F243E" w:themeColor="text2" w:themeShade="80"/>
        </w:rPr>
        <w:t xml:space="preserve">, în conformitate cu prevederile legale în vigoare, vor semna o </w:t>
      </w:r>
      <w:r w:rsidR="006B10D8" w:rsidRPr="007959B6">
        <w:rPr>
          <w:rFonts w:ascii="Trebuchet MS" w:hAnsi="Trebuchet MS"/>
          <w:color w:val="0F243E" w:themeColor="text2" w:themeShade="80"/>
        </w:rPr>
        <w:t>declarație</w:t>
      </w:r>
      <w:r w:rsidRPr="007959B6">
        <w:rPr>
          <w:rFonts w:ascii="Trebuchet MS" w:hAnsi="Trebuchet MS"/>
          <w:color w:val="0F243E" w:themeColor="text2" w:themeShade="80"/>
        </w:rPr>
        <w:t xml:space="preserve"> prin care </w:t>
      </w:r>
      <w:r w:rsidR="006B10D8" w:rsidRPr="007959B6">
        <w:rPr>
          <w:rFonts w:ascii="Trebuchet MS" w:hAnsi="Trebuchet MS"/>
          <w:color w:val="0F243E" w:themeColor="text2" w:themeShade="80"/>
        </w:rPr>
        <w:t>își</w:t>
      </w:r>
      <w:r w:rsidRPr="007959B6">
        <w:rPr>
          <w:rFonts w:ascii="Trebuchet MS" w:hAnsi="Trebuchet MS"/>
          <w:color w:val="0F243E" w:themeColor="text2" w:themeShade="80"/>
        </w:rPr>
        <w:t xml:space="preserve"> dau acordul privind utilizarea </w:t>
      </w:r>
      <w:r w:rsidR="006B10D8" w:rsidRPr="007959B6">
        <w:rPr>
          <w:rFonts w:ascii="Trebuchet MS" w:hAnsi="Trebuchet MS"/>
          <w:color w:val="0F243E" w:themeColor="text2" w:themeShade="80"/>
        </w:rPr>
        <w:t>și</w:t>
      </w:r>
      <w:r w:rsidRPr="007959B6">
        <w:rPr>
          <w:rFonts w:ascii="Trebuchet MS" w:hAnsi="Trebuchet MS"/>
          <w:color w:val="0F243E" w:themeColor="text2" w:themeShade="80"/>
        </w:rPr>
        <w:t xml:space="preserve"> publicarea datelor personale.</w:t>
      </w:r>
    </w:p>
    <w:p w14:paraId="0C8289F5" w14:textId="77777777" w:rsidR="002400D4" w:rsidRPr="007959B6" w:rsidRDefault="002400D4" w:rsidP="00191E67">
      <w:pPr>
        <w:spacing w:after="0" w:line="240" w:lineRule="auto"/>
        <w:rPr>
          <w:rFonts w:ascii="Trebuchet MS" w:hAnsi="Trebuchet MS"/>
          <w:b/>
          <w:color w:val="0F243E" w:themeColor="text2" w:themeShade="80"/>
        </w:rPr>
      </w:pPr>
    </w:p>
    <w:p w14:paraId="0EFBB76A" w14:textId="63EC89C0" w:rsidR="00FB6488" w:rsidRPr="007959B6" w:rsidRDefault="00FB6488" w:rsidP="008C7AB5">
      <w:pPr>
        <w:pStyle w:val="Heading2"/>
        <w:numPr>
          <w:ilvl w:val="0"/>
          <w:numId w:val="0"/>
        </w:numPr>
        <w:rPr>
          <w:rFonts w:ascii="Trebuchet MS" w:hAnsi="Trebuchet MS"/>
          <w:b/>
          <w:color w:val="0F243E" w:themeColor="text2" w:themeShade="80"/>
          <w:sz w:val="22"/>
          <w:szCs w:val="22"/>
        </w:rPr>
      </w:pPr>
      <w:bookmarkStart w:id="30" w:name="_Toc37246225"/>
      <w:r w:rsidRPr="007959B6">
        <w:rPr>
          <w:rFonts w:ascii="Trebuchet MS" w:hAnsi="Trebuchet MS"/>
          <w:b/>
          <w:color w:val="0F243E" w:themeColor="text2" w:themeShade="80"/>
          <w:sz w:val="22"/>
          <w:szCs w:val="22"/>
        </w:rPr>
        <w:t>1.</w:t>
      </w:r>
      <w:r w:rsidR="004F7EA5" w:rsidRPr="007959B6">
        <w:rPr>
          <w:rFonts w:ascii="Trebuchet MS" w:hAnsi="Trebuchet MS"/>
          <w:b/>
          <w:color w:val="0F243E" w:themeColor="text2" w:themeShade="80"/>
          <w:sz w:val="22"/>
          <w:szCs w:val="22"/>
        </w:rPr>
        <w:t>10</w:t>
      </w:r>
      <w:r w:rsidR="00CC354B" w:rsidRPr="007959B6">
        <w:rPr>
          <w:rFonts w:ascii="Trebuchet MS" w:hAnsi="Trebuchet MS"/>
          <w:b/>
          <w:color w:val="0F243E" w:themeColor="text2" w:themeShade="80"/>
          <w:sz w:val="22"/>
          <w:szCs w:val="22"/>
        </w:rPr>
        <w:t>.</w:t>
      </w:r>
      <w:r w:rsidRPr="007959B6">
        <w:rPr>
          <w:rFonts w:ascii="Trebuchet MS" w:hAnsi="Trebuchet MS"/>
          <w:b/>
          <w:color w:val="0F243E" w:themeColor="text2" w:themeShade="80"/>
          <w:sz w:val="22"/>
          <w:szCs w:val="22"/>
        </w:rPr>
        <w:t xml:space="preserve"> Alocarea financiară stabilită</w:t>
      </w:r>
      <w:bookmarkEnd w:id="30"/>
      <w:r w:rsidRPr="007959B6">
        <w:rPr>
          <w:rFonts w:ascii="Trebuchet MS" w:hAnsi="Trebuchet MS"/>
          <w:b/>
          <w:color w:val="0F243E" w:themeColor="text2" w:themeShade="80"/>
          <w:sz w:val="22"/>
          <w:szCs w:val="22"/>
        </w:rPr>
        <w:t xml:space="preserve"> </w:t>
      </w:r>
    </w:p>
    <w:p w14:paraId="5F3D9ACD" w14:textId="77777777" w:rsidR="00B92543" w:rsidRPr="007959B6" w:rsidRDefault="00B92543" w:rsidP="00191E67">
      <w:pPr>
        <w:spacing w:after="0" w:line="240" w:lineRule="auto"/>
        <w:rPr>
          <w:rFonts w:ascii="Trebuchet MS" w:hAnsi="Trebuchet MS"/>
          <w:b/>
          <w:color w:val="0F243E" w:themeColor="text2" w:themeShade="80"/>
        </w:rPr>
      </w:pPr>
    </w:p>
    <w:p w14:paraId="396DED20" w14:textId="13D4D677" w:rsidR="00913346" w:rsidRPr="007959B6" w:rsidRDefault="00913346" w:rsidP="006D09A4">
      <w:pPr>
        <w:spacing w:after="0" w:line="240" w:lineRule="auto"/>
        <w:jc w:val="both"/>
        <w:rPr>
          <w:rFonts w:ascii="Trebuchet MS" w:hAnsi="Trebuchet MS" w:cs="Calibri"/>
          <w:color w:val="0F243E" w:themeColor="text2" w:themeShade="80"/>
        </w:rPr>
      </w:pPr>
      <w:bookmarkStart w:id="31" w:name="_Toc451100219"/>
      <w:r w:rsidRPr="007959B6">
        <w:rPr>
          <w:rFonts w:ascii="Trebuchet MS" w:hAnsi="Trebuchet MS" w:cs="Calibri"/>
          <w:color w:val="0F243E" w:themeColor="text2" w:themeShade="80"/>
        </w:rPr>
        <w:t>Pentru prezentelor</w:t>
      </w:r>
      <w:r w:rsidR="00A232A8" w:rsidRPr="007959B6">
        <w:rPr>
          <w:rFonts w:ascii="Trebuchet MS" w:hAnsi="Trebuchet MS" w:cs="Calibri"/>
          <w:color w:val="0F243E" w:themeColor="text2" w:themeShade="80"/>
        </w:rPr>
        <w:t xml:space="preserve"> </w:t>
      </w:r>
      <w:r w:rsidRPr="007959B6">
        <w:rPr>
          <w:rFonts w:ascii="Trebuchet MS" w:hAnsi="Trebuchet MS" w:cs="Calibri"/>
          <w:color w:val="0F243E" w:themeColor="text2" w:themeShade="80"/>
        </w:rPr>
        <w:t>apeluri</w:t>
      </w:r>
      <w:r w:rsidR="00A232A8" w:rsidRPr="007959B6">
        <w:rPr>
          <w:rFonts w:ascii="Trebuchet MS" w:hAnsi="Trebuchet MS" w:cs="Calibri"/>
          <w:color w:val="0F243E" w:themeColor="text2" w:themeShade="80"/>
        </w:rPr>
        <w:t xml:space="preserve"> de proiecte, aloca</w:t>
      </w:r>
      <w:r w:rsidR="00DF09B7" w:rsidRPr="007959B6">
        <w:rPr>
          <w:rFonts w:ascii="Trebuchet MS" w:hAnsi="Trebuchet MS" w:cs="Calibri"/>
          <w:color w:val="0F243E" w:themeColor="text2" w:themeShade="80"/>
        </w:rPr>
        <w:t>rea</w:t>
      </w:r>
      <w:r w:rsidR="00A232A8" w:rsidRPr="007959B6">
        <w:rPr>
          <w:rFonts w:ascii="Trebuchet MS" w:hAnsi="Trebuchet MS" w:cs="Calibri"/>
          <w:color w:val="0F243E" w:themeColor="text2" w:themeShade="80"/>
        </w:rPr>
        <w:t xml:space="preserve"> </w:t>
      </w:r>
      <w:r w:rsidR="003E0805" w:rsidRPr="007959B6">
        <w:rPr>
          <w:rFonts w:ascii="Trebuchet MS" w:hAnsi="Trebuchet MS" w:cs="Calibri"/>
          <w:color w:val="0F243E" w:themeColor="text2" w:themeShade="80"/>
        </w:rPr>
        <w:t>este</w:t>
      </w:r>
      <w:r w:rsidR="000C315E" w:rsidRPr="007959B6">
        <w:rPr>
          <w:rFonts w:ascii="Trebuchet MS" w:hAnsi="Trebuchet MS" w:cs="Calibri"/>
          <w:color w:val="0F243E" w:themeColor="text2" w:themeShade="80"/>
        </w:rPr>
        <w:t xml:space="preserve"> </w:t>
      </w:r>
      <w:r w:rsidR="003E0805" w:rsidRPr="007959B6">
        <w:rPr>
          <w:rFonts w:ascii="Trebuchet MS" w:hAnsi="Trebuchet MS" w:cs="Calibri"/>
          <w:color w:val="0F243E" w:themeColor="text2" w:themeShade="80"/>
        </w:rPr>
        <w:t xml:space="preserve">de </w:t>
      </w:r>
      <w:r w:rsidR="006D09A4" w:rsidRPr="007959B6">
        <w:rPr>
          <w:rFonts w:ascii="Trebuchet MS" w:hAnsi="Trebuchet MS" w:cs="Calibri"/>
          <w:color w:val="0F243E" w:themeColor="text2" w:themeShade="80"/>
        </w:rPr>
        <w:t>60</w:t>
      </w:r>
      <w:r w:rsidRPr="007959B6">
        <w:rPr>
          <w:rFonts w:ascii="Trebuchet MS" w:hAnsi="Trebuchet MS" w:cs="Calibri"/>
          <w:color w:val="0F243E" w:themeColor="text2" w:themeShade="80"/>
        </w:rPr>
        <w:t>.000.0000</w:t>
      </w:r>
      <w:r w:rsidR="003E0805" w:rsidRPr="007959B6">
        <w:rPr>
          <w:rFonts w:ascii="Trebuchet MS" w:hAnsi="Trebuchet MS" w:cs="Calibri"/>
          <w:color w:val="0F243E" w:themeColor="text2" w:themeShade="80"/>
        </w:rPr>
        <w:t xml:space="preserve"> </w:t>
      </w:r>
      <w:r w:rsidR="000C315E" w:rsidRPr="007959B6">
        <w:rPr>
          <w:rFonts w:ascii="Trebuchet MS" w:hAnsi="Trebuchet MS" w:cs="Calibri"/>
          <w:color w:val="0F243E" w:themeColor="text2" w:themeShade="80"/>
        </w:rPr>
        <w:t xml:space="preserve"> euro (</w:t>
      </w:r>
      <w:r w:rsidR="006B10D8" w:rsidRPr="007959B6">
        <w:rPr>
          <w:rFonts w:ascii="Trebuchet MS" w:hAnsi="Trebuchet MS" w:cs="Calibri"/>
          <w:color w:val="0F243E" w:themeColor="text2" w:themeShade="80"/>
        </w:rPr>
        <w:t>contribuția</w:t>
      </w:r>
      <w:r w:rsidR="000C315E" w:rsidRPr="007959B6">
        <w:rPr>
          <w:rFonts w:ascii="Trebuchet MS" w:hAnsi="Trebuchet MS" w:cs="Calibri"/>
          <w:color w:val="0F243E" w:themeColor="text2" w:themeShade="80"/>
        </w:rPr>
        <w:t xml:space="preserve"> UE</w:t>
      </w:r>
      <w:r w:rsidR="00085ACE" w:rsidRPr="007959B6">
        <w:rPr>
          <w:rFonts w:ascii="Trebuchet MS" w:hAnsi="Trebuchet MS" w:cs="Calibri"/>
          <w:color w:val="0F243E" w:themeColor="text2" w:themeShade="80"/>
        </w:rPr>
        <w:t xml:space="preserve"> </w:t>
      </w:r>
      <w:r w:rsidR="000C315E" w:rsidRPr="007959B6">
        <w:rPr>
          <w:rFonts w:ascii="Trebuchet MS" w:hAnsi="Trebuchet MS" w:cs="Calibri"/>
          <w:color w:val="0F243E" w:themeColor="text2" w:themeShade="80"/>
        </w:rPr>
        <w:t>+</w:t>
      </w:r>
      <w:r w:rsidR="00085ACE" w:rsidRPr="007959B6">
        <w:rPr>
          <w:rFonts w:ascii="Trebuchet MS" w:hAnsi="Trebuchet MS" w:cs="Calibri"/>
          <w:color w:val="0F243E" w:themeColor="text2" w:themeShade="80"/>
        </w:rPr>
        <w:t xml:space="preserve"> </w:t>
      </w:r>
      <w:r w:rsidR="00E633A5" w:rsidRPr="007959B6">
        <w:rPr>
          <w:rFonts w:ascii="Trebuchet MS" w:hAnsi="Trebuchet MS" w:cs="Calibri"/>
          <w:color w:val="0F243E" w:themeColor="text2" w:themeShade="80"/>
        </w:rPr>
        <w:t>contribuția</w:t>
      </w:r>
      <w:r w:rsidR="000C315E" w:rsidRPr="007959B6">
        <w:rPr>
          <w:rFonts w:ascii="Trebuchet MS" w:hAnsi="Trebuchet MS" w:cs="Calibri"/>
          <w:color w:val="0F243E" w:themeColor="text2" w:themeShade="80"/>
        </w:rPr>
        <w:t xml:space="preserve"> </w:t>
      </w:r>
      <w:r w:rsidR="00085ACE" w:rsidRPr="007959B6">
        <w:rPr>
          <w:rFonts w:ascii="Trebuchet MS" w:hAnsi="Trebuchet MS" w:cs="Calibri"/>
          <w:color w:val="0F243E" w:themeColor="text2" w:themeShade="80"/>
        </w:rPr>
        <w:t>națională</w:t>
      </w:r>
      <w:r w:rsidR="000C315E" w:rsidRPr="007959B6">
        <w:rPr>
          <w:rFonts w:ascii="Trebuchet MS" w:hAnsi="Trebuchet MS" w:cs="Calibri"/>
          <w:color w:val="0F243E" w:themeColor="text2" w:themeShade="80"/>
        </w:rPr>
        <w:t>)</w:t>
      </w:r>
      <w:r w:rsidRPr="007959B6">
        <w:rPr>
          <w:rFonts w:ascii="Trebuchet MS" w:hAnsi="Trebuchet MS" w:cs="Calibri"/>
          <w:color w:val="0F243E" w:themeColor="text2" w:themeShade="80"/>
        </w:rPr>
        <w:t xml:space="preserve"> </w:t>
      </w:r>
      <w:r w:rsidR="006D09A4" w:rsidRPr="007959B6">
        <w:rPr>
          <w:rFonts w:ascii="Trebuchet MS" w:hAnsi="Trebuchet MS" w:cs="Calibri"/>
          <w:color w:val="0F243E" w:themeColor="text2" w:themeShade="80"/>
        </w:rPr>
        <w:t>din care 51.000.000 FSE (85%) și 9.000.000 euro contribuție națională (15%)</w:t>
      </w:r>
    </w:p>
    <w:p w14:paraId="7C49AFE7" w14:textId="77777777" w:rsidR="00ED2D2A" w:rsidRPr="007959B6" w:rsidRDefault="00ED2D2A" w:rsidP="00A232A8">
      <w:pPr>
        <w:autoSpaceDE w:val="0"/>
        <w:autoSpaceDN w:val="0"/>
        <w:adjustRightInd w:val="0"/>
        <w:spacing w:after="0" w:line="240" w:lineRule="auto"/>
        <w:jc w:val="both"/>
        <w:rPr>
          <w:rFonts w:ascii="Trebuchet MS" w:hAnsi="Trebuchet MS" w:cs="Calibri"/>
          <w:color w:val="0F243E" w:themeColor="text2" w:themeShade="80"/>
        </w:rPr>
      </w:pPr>
    </w:p>
    <w:p w14:paraId="48B5E862" w14:textId="2F491258" w:rsidR="00647C02" w:rsidRPr="007959B6" w:rsidRDefault="00647C02" w:rsidP="00364DDF">
      <w:pPr>
        <w:pStyle w:val="Heading2"/>
        <w:numPr>
          <w:ilvl w:val="0"/>
          <w:numId w:val="0"/>
        </w:numPr>
        <w:spacing w:before="120" w:after="120" w:line="240" w:lineRule="auto"/>
        <w:jc w:val="both"/>
        <w:rPr>
          <w:color w:val="0F243E" w:themeColor="text2" w:themeShade="80"/>
        </w:rPr>
      </w:pPr>
      <w:bookmarkStart w:id="32" w:name="_Toc494723284"/>
      <w:bookmarkStart w:id="33" w:name="_Toc494723321"/>
      <w:bookmarkStart w:id="34" w:name="_Toc494723690"/>
      <w:bookmarkStart w:id="35" w:name="_Toc495912732"/>
      <w:bookmarkStart w:id="36" w:name="_Toc37246226"/>
      <w:bookmarkEnd w:id="31"/>
      <w:r w:rsidRPr="007959B6">
        <w:rPr>
          <w:rFonts w:ascii="Trebuchet MS" w:hAnsi="Trebuchet MS" w:cs="Times New Roman"/>
          <w:b/>
          <w:color w:val="0F243E" w:themeColor="text2" w:themeShade="80"/>
          <w:sz w:val="22"/>
          <w:szCs w:val="22"/>
        </w:rPr>
        <w:t>1.11 Valoarea maximă a proiectului, rata de cofinanțare</w:t>
      </w:r>
      <w:bookmarkEnd w:id="32"/>
      <w:bookmarkEnd w:id="33"/>
      <w:bookmarkEnd w:id="34"/>
      <w:bookmarkEnd w:id="35"/>
      <w:bookmarkEnd w:id="36"/>
      <w:r w:rsidRPr="007959B6">
        <w:rPr>
          <w:rFonts w:ascii="Trebuchet MS" w:hAnsi="Trebuchet MS" w:cs="Times New Roman"/>
          <w:color w:val="0F243E" w:themeColor="text2" w:themeShade="80"/>
          <w:sz w:val="22"/>
          <w:szCs w:val="22"/>
        </w:rPr>
        <w:t xml:space="preserve"> </w:t>
      </w:r>
    </w:p>
    <w:p w14:paraId="05A0D87D" w14:textId="77777777" w:rsidR="00647C02" w:rsidRPr="007959B6" w:rsidRDefault="00647C02" w:rsidP="00647C02">
      <w:pPr>
        <w:pStyle w:val="Heading3"/>
        <w:spacing w:before="120" w:after="120" w:line="240" w:lineRule="auto"/>
        <w:jc w:val="both"/>
        <w:rPr>
          <w:rFonts w:ascii="Trebuchet MS" w:hAnsi="Trebuchet MS"/>
          <w:b/>
          <w:color w:val="0F243E" w:themeColor="text2" w:themeShade="80"/>
          <w:sz w:val="22"/>
          <w:szCs w:val="22"/>
        </w:rPr>
      </w:pPr>
      <w:bookmarkStart w:id="37" w:name="_Toc494723285"/>
      <w:bookmarkStart w:id="38" w:name="_Toc494723322"/>
      <w:bookmarkStart w:id="39" w:name="_Toc494723691"/>
      <w:bookmarkStart w:id="40" w:name="_Toc495912733"/>
      <w:bookmarkStart w:id="41" w:name="_Toc37246227"/>
      <w:r w:rsidRPr="007959B6">
        <w:rPr>
          <w:rFonts w:ascii="Trebuchet MS" w:hAnsi="Trebuchet MS"/>
          <w:b/>
          <w:color w:val="0F243E" w:themeColor="text2" w:themeShade="80"/>
          <w:sz w:val="22"/>
          <w:szCs w:val="22"/>
        </w:rPr>
        <w:t>1.11.1 Valoarea maximă a proiectului</w:t>
      </w:r>
      <w:bookmarkEnd w:id="37"/>
      <w:bookmarkEnd w:id="38"/>
      <w:bookmarkEnd w:id="39"/>
      <w:bookmarkEnd w:id="40"/>
      <w:bookmarkEnd w:id="41"/>
    </w:p>
    <w:p w14:paraId="643D8C92" w14:textId="12F42A64" w:rsidR="00D12532" w:rsidRPr="007959B6" w:rsidRDefault="00D12532" w:rsidP="00D12532">
      <w:pPr>
        <w:jc w:val="both"/>
        <w:rPr>
          <w:rFonts w:ascii="Trebuchet MS" w:hAnsi="Trebuchet MS"/>
          <w:bCs/>
          <w:color w:val="0F243E" w:themeColor="text2" w:themeShade="80"/>
        </w:rPr>
      </w:pPr>
      <w:bookmarkStart w:id="42" w:name="_Toc494723286"/>
      <w:bookmarkStart w:id="43" w:name="_Toc494723323"/>
      <w:bookmarkStart w:id="44" w:name="_Toc494723692"/>
      <w:r w:rsidRPr="007959B6">
        <w:rPr>
          <w:rFonts w:ascii="Trebuchet MS" w:hAnsi="Trebuchet MS"/>
          <w:bCs/>
          <w:color w:val="0F243E" w:themeColor="text2" w:themeShade="80"/>
        </w:rPr>
        <w:t>Bugetul proiect</w:t>
      </w:r>
      <w:r w:rsidR="00A323B8" w:rsidRPr="007959B6">
        <w:rPr>
          <w:rFonts w:ascii="Trebuchet MS" w:hAnsi="Trebuchet MS"/>
          <w:bCs/>
          <w:color w:val="0F243E" w:themeColor="text2" w:themeShade="80"/>
        </w:rPr>
        <w:t>ului</w:t>
      </w:r>
      <w:r w:rsidRPr="007959B6">
        <w:rPr>
          <w:rFonts w:ascii="Trebuchet MS" w:hAnsi="Trebuchet MS"/>
          <w:bCs/>
          <w:color w:val="0F243E" w:themeColor="text2" w:themeShade="80"/>
        </w:rPr>
        <w:t xml:space="preserve"> va fi exprimat DOAR în lei.</w:t>
      </w:r>
    </w:p>
    <w:p w14:paraId="794A7AA2" w14:textId="01A65B77" w:rsidR="00F9778A" w:rsidRDefault="00F9778A" w:rsidP="00D12532">
      <w:pPr>
        <w:jc w:val="both"/>
        <w:rPr>
          <w:rFonts w:ascii="Trebuchet MS" w:hAnsi="Trebuchet MS"/>
          <w:bCs/>
          <w:color w:val="0F243E" w:themeColor="text2" w:themeShade="80"/>
        </w:rPr>
      </w:pPr>
      <w:r w:rsidRPr="007959B6">
        <w:rPr>
          <w:rFonts w:ascii="Trebuchet MS" w:hAnsi="Trebuchet MS"/>
          <w:bCs/>
          <w:color w:val="0F243E" w:themeColor="text2" w:themeShade="80"/>
        </w:rPr>
        <w:t xml:space="preserve">Valoarea maximă a proiectului este de </w:t>
      </w:r>
      <w:r w:rsidR="006438AF" w:rsidRPr="007959B6">
        <w:rPr>
          <w:rFonts w:ascii="Trebuchet MS" w:hAnsi="Trebuchet MS"/>
          <w:bCs/>
          <w:color w:val="0F243E" w:themeColor="text2" w:themeShade="80"/>
        </w:rPr>
        <w:t>1.000.000</w:t>
      </w:r>
      <w:r w:rsidRPr="007959B6">
        <w:rPr>
          <w:rFonts w:ascii="Trebuchet MS" w:hAnsi="Trebuchet MS"/>
          <w:bCs/>
          <w:color w:val="0F243E" w:themeColor="text2" w:themeShade="80"/>
        </w:rPr>
        <w:t xml:space="preserve"> euro (criteriu de eligibilitate</w:t>
      </w:r>
      <w:r w:rsidR="006D09A4" w:rsidRPr="007959B6">
        <w:rPr>
          <w:rFonts w:ascii="Trebuchet MS" w:hAnsi="Trebuchet MS"/>
          <w:bCs/>
          <w:color w:val="0F243E" w:themeColor="text2" w:themeShade="80"/>
        </w:rPr>
        <w:t>).</w:t>
      </w:r>
    </w:p>
    <w:p w14:paraId="660F8E6A" w14:textId="6124CB79" w:rsidR="00A52EC6" w:rsidRPr="007959B6" w:rsidRDefault="00A52EC6" w:rsidP="00D12532">
      <w:pPr>
        <w:jc w:val="both"/>
        <w:rPr>
          <w:rFonts w:ascii="Trebuchet MS" w:hAnsi="Trebuchet MS"/>
          <w:bCs/>
          <w:color w:val="0F243E" w:themeColor="text2" w:themeShade="80"/>
        </w:rPr>
      </w:pPr>
      <w:r>
        <w:rPr>
          <w:rFonts w:ascii="Trebuchet MS" w:hAnsi="Trebuchet MS"/>
          <w:bCs/>
          <w:color w:val="0F243E" w:themeColor="text2" w:themeShade="80"/>
        </w:rPr>
        <w:t>Valoarea minimă a asistenței financiare nerambursabile (FSE + BS ) este de 101.000 euro.</w:t>
      </w:r>
    </w:p>
    <w:p w14:paraId="424440F9" w14:textId="77777777" w:rsidR="00155CA0" w:rsidRPr="007959B6" w:rsidRDefault="00155CA0" w:rsidP="00BB792D">
      <w:pPr>
        <w:jc w:val="both"/>
        <w:rPr>
          <w:rFonts w:ascii="Trebuchet MS" w:hAnsi="Trebuchet MS"/>
          <w:bCs/>
          <w:color w:val="0F243E" w:themeColor="text2" w:themeShade="80"/>
        </w:rPr>
      </w:pPr>
    </w:p>
    <w:p w14:paraId="66167D16" w14:textId="77777777" w:rsidR="00BB792D" w:rsidRPr="007959B6" w:rsidRDefault="00BB792D" w:rsidP="00D12532">
      <w:pPr>
        <w:jc w:val="both"/>
        <w:rPr>
          <w:rFonts w:ascii="Trebuchet MS" w:hAnsi="Trebuchet MS"/>
          <w:bCs/>
          <w:color w:val="0F243E" w:themeColor="text2" w:themeShade="80"/>
        </w:rPr>
      </w:pPr>
    </w:p>
    <w:p w14:paraId="7D15B6D4" w14:textId="0BBD3C72" w:rsidR="00F033EF" w:rsidRPr="007959B6" w:rsidRDefault="00F033EF" w:rsidP="00D12532">
      <w:pPr>
        <w:jc w:val="both"/>
        <w:rPr>
          <w:rFonts w:ascii="Trebuchet MS" w:hAnsi="Trebuchet MS"/>
          <w:bCs/>
          <w:color w:val="0F243E" w:themeColor="text2" w:themeShade="80"/>
        </w:rPr>
      </w:pPr>
    </w:p>
    <w:p w14:paraId="58EED4D7" w14:textId="2DEC3E49" w:rsidR="00A323B8" w:rsidRPr="007959B6" w:rsidRDefault="00A323B8" w:rsidP="00D12532">
      <w:pPr>
        <w:jc w:val="both"/>
        <w:rPr>
          <w:rFonts w:ascii="Trebuchet MS" w:hAnsi="Trebuchet MS"/>
          <w:bCs/>
          <w:color w:val="0F243E" w:themeColor="text2" w:themeShade="80"/>
        </w:rPr>
      </w:pPr>
      <w:r w:rsidRPr="008420D5">
        <w:rPr>
          <w:rFonts w:ascii="Trebuchet MS" w:hAnsi="Trebuchet MS"/>
          <w:bCs/>
          <w:color w:val="0F243E" w:themeColor="text2" w:themeShade="80"/>
        </w:rPr>
        <w:t xml:space="preserve">Cursul de schimb care va fi utilizat pentru stabilirea acestei valori este cursul </w:t>
      </w:r>
      <w:r w:rsidR="00875A33" w:rsidRPr="008420D5">
        <w:rPr>
          <w:rFonts w:ascii="Trebuchet MS" w:hAnsi="Trebuchet MS"/>
          <w:bCs/>
          <w:color w:val="0F243E" w:themeColor="text2" w:themeShade="80"/>
        </w:rPr>
        <w:t>Inforeuro</w:t>
      </w:r>
      <w:r w:rsidRPr="008420D5">
        <w:rPr>
          <w:rFonts w:ascii="Trebuchet MS" w:hAnsi="Trebuchet MS"/>
          <w:bCs/>
          <w:color w:val="0F243E" w:themeColor="text2" w:themeShade="80"/>
        </w:rPr>
        <w:t xml:space="preserve"> aferent lunii </w:t>
      </w:r>
      <w:r w:rsidR="008420D5">
        <w:rPr>
          <w:rFonts w:ascii="Trebuchet MS" w:hAnsi="Trebuchet MS"/>
          <w:bCs/>
          <w:color w:val="0F243E" w:themeColor="text2" w:themeShade="80"/>
        </w:rPr>
        <w:t>septembrie</w:t>
      </w:r>
      <w:r w:rsidR="005804E8" w:rsidRPr="008420D5">
        <w:rPr>
          <w:rFonts w:ascii="Trebuchet MS" w:hAnsi="Trebuchet MS"/>
          <w:bCs/>
          <w:color w:val="0F243E" w:themeColor="text2" w:themeShade="80"/>
        </w:rPr>
        <w:t xml:space="preserve"> </w:t>
      </w:r>
      <w:r w:rsidR="00B14741" w:rsidRPr="008420D5">
        <w:rPr>
          <w:rFonts w:ascii="Trebuchet MS" w:hAnsi="Trebuchet MS"/>
          <w:bCs/>
          <w:color w:val="0F243E" w:themeColor="text2" w:themeShade="80"/>
        </w:rPr>
        <w:t>202</w:t>
      </w:r>
      <w:r w:rsidR="006D09A4" w:rsidRPr="008420D5">
        <w:rPr>
          <w:rFonts w:ascii="Trebuchet MS" w:hAnsi="Trebuchet MS"/>
          <w:bCs/>
          <w:color w:val="0F243E" w:themeColor="text2" w:themeShade="80"/>
        </w:rPr>
        <w:t>2</w:t>
      </w:r>
      <w:r w:rsidR="00B403D1" w:rsidRPr="008420D5">
        <w:rPr>
          <w:rFonts w:ascii="Trebuchet MS" w:hAnsi="Trebuchet MS"/>
          <w:bCs/>
          <w:color w:val="0F243E" w:themeColor="text2" w:themeShade="80"/>
        </w:rPr>
        <w:t xml:space="preserve">, respectiv 1 EURO = </w:t>
      </w:r>
      <w:r w:rsidR="008420D5">
        <w:rPr>
          <w:rFonts w:ascii="Trebuchet MS" w:hAnsi="Trebuchet MS"/>
          <w:bCs/>
          <w:color w:val="0F243E" w:themeColor="text2" w:themeShade="80"/>
        </w:rPr>
        <w:t>4,8657</w:t>
      </w:r>
      <w:r w:rsidR="00FD16B0" w:rsidRPr="008420D5">
        <w:rPr>
          <w:rFonts w:ascii="Trebuchet MS" w:hAnsi="Trebuchet MS"/>
          <w:bCs/>
          <w:color w:val="0F243E" w:themeColor="text2" w:themeShade="80"/>
        </w:rPr>
        <w:t xml:space="preserve"> </w:t>
      </w:r>
      <w:r w:rsidR="00AC6B01" w:rsidRPr="008420D5">
        <w:rPr>
          <w:rFonts w:ascii="Trebuchet MS" w:hAnsi="Trebuchet MS"/>
          <w:bCs/>
          <w:color w:val="0F243E" w:themeColor="text2" w:themeShade="80"/>
        </w:rPr>
        <w:t>RON</w:t>
      </w:r>
      <w:r w:rsidRPr="008420D5">
        <w:rPr>
          <w:rFonts w:ascii="Trebuchet MS" w:hAnsi="Trebuchet MS"/>
          <w:bCs/>
          <w:color w:val="0F243E" w:themeColor="text2" w:themeShade="80"/>
        </w:rPr>
        <w:t>, disponibil la următoarea adresa:</w:t>
      </w:r>
      <w:r w:rsidRPr="007959B6">
        <w:rPr>
          <w:rFonts w:ascii="Trebuchet MS" w:hAnsi="Trebuchet MS"/>
          <w:bCs/>
          <w:color w:val="0F243E" w:themeColor="text2" w:themeShade="80"/>
        </w:rPr>
        <w:t xml:space="preserve">  </w:t>
      </w:r>
      <w:hyperlink r:id="rId12" w:history="1">
        <w:r w:rsidR="001B5066" w:rsidRPr="007959B6">
          <w:rPr>
            <w:rStyle w:val="Hyperlink"/>
            <w:rFonts w:ascii="Trebuchet MS" w:hAnsi="Trebuchet MS"/>
            <w:bCs/>
            <w:color w:val="0F243E" w:themeColor="text2" w:themeShade="80"/>
          </w:rPr>
          <w:t>http://ec.europa.eu/budget/contracts_grants/info_contracts/inforeuro/index_en.cfm</w:t>
        </w:r>
      </w:hyperlink>
      <w:r w:rsidRPr="007959B6">
        <w:rPr>
          <w:rFonts w:ascii="Trebuchet MS" w:hAnsi="Trebuchet MS"/>
          <w:bCs/>
          <w:color w:val="0F243E" w:themeColor="text2" w:themeShade="80"/>
        </w:rPr>
        <w:t>.</w:t>
      </w:r>
    </w:p>
    <w:p w14:paraId="2573DD46" w14:textId="77777777" w:rsidR="001B5066" w:rsidRPr="007959B6" w:rsidRDefault="001B5066" w:rsidP="00D12532">
      <w:pPr>
        <w:jc w:val="both"/>
        <w:rPr>
          <w:rFonts w:ascii="Trebuchet MS" w:hAnsi="Trebuchet MS"/>
          <w:bCs/>
          <w:color w:val="0F243E" w:themeColor="text2" w:themeShade="80"/>
        </w:rPr>
      </w:pPr>
    </w:p>
    <w:p w14:paraId="5A92D7C9" w14:textId="67D7CA08" w:rsidR="00647C02" w:rsidRPr="007959B6" w:rsidRDefault="00647C02" w:rsidP="00647C02">
      <w:pPr>
        <w:pStyle w:val="Heading3"/>
        <w:spacing w:before="0" w:line="240" w:lineRule="auto"/>
        <w:jc w:val="both"/>
        <w:rPr>
          <w:rFonts w:ascii="Trebuchet MS" w:hAnsi="Trebuchet MS"/>
          <w:b/>
          <w:color w:val="0F243E" w:themeColor="text2" w:themeShade="80"/>
          <w:sz w:val="22"/>
          <w:szCs w:val="22"/>
        </w:rPr>
      </w:pPr>
      <w:bookmarkStart w:id="45" w:name="_Toc495476996"/>
      <w:bookmarkStart w:id="46" w:name="_Toc495563360"/>
      <w:bookmarkStart w:id="47" w:name="_Toc495912734"/>
      <w:bookmarkStart w:id="48" w:name="_Toc37246228"/>
      <w:bookmarkStart w:id="49" w:name="_Toc451100221"/>
      <w:bookmarkStart w:id="50" w:name="_Toc486249619"/>
      <w:bookmarkEnd w:id="42"/>
      <w:bookmarkEnd w:id="43"/>
      <w:bookmarkEnd w:id="44"/>
      <w:r w:rsidRPr="007959B6">
        <w:rPr>
          <w:rFonts w:ascii="Trebuchet MS" w:hAnsi="Trebuchet MS"/>
          <w:b/>
          <w:color w:val="0F243E" w:themeColor="text2" w:themeShade="80"/>
          <w:sz w:val="22"/>
          <w:szCs w:val="22"/>
        </w:rPr>
        <w:t xml:space="preserve">1.11.2 </w:t>
      </w:r>
      <w:bookmarkEnd w:id="45"/>
      <w:r w:rsidR="00245DBB" w:rsidRPr="007959B6">
        <w:rPr>
          <w:rFonts w:ascii="Trebuchet MS" w:hAnsi="Trebuchet MS"/>
          <w:b/>
          <w:color w:val="0F243E" w:themeColor="text2" w:themeShade="80"/>
          <w:sz w:val="22"/>
          <w:szCs w:val="22"/>
        </w:rPr>
        <w:t>Contribuția</w:t>
      </w:r>
      <w:r w:rsidRPr="007959B6">
        <w:rPr>
          <w:rFonts w:ascii="Trebuchet MS" w:hAnsi="Trebuchet MS"/>
          <w:b/>
          <w:color w:val="0F243E" w:themeColor="text2" w:themeShade="80"/>
          <w:sz w:val="22"/>
          <w:szCs w:val="22"/>
        </w:rPr>
        <w:t xml:space="preserve"> proprie minima a solicitantului</w:t>
      </w:r>
      <w:bookmarkEnd w:id="46"/>
      <w:bookmarkEnd w:id="47"/>
      <w:bookmarkEnd w:id="48"/>
      <w:r w:rsidRPr="007959B6">
        <w:rPr>
          <w:rFonts w:ascii="Trebuchet MS" w:hAnsi="Trebuchet MS"/>
          <w:b/>
          <w:color w:val="0F243E" w:themeColor="text2" w:themeShade="80"/>
          <w:sz w:val="22"/>
          <w:szCs w:val="22"/>
        </w:rPr>
        <w:t xml:space="preserve"> </w:t>
      </w:r>
      <w:bookmarkEnd w:id="49"/>
    </w:p>
    <w:p w14:paraId="4E6D2790" w14:textId="77777777" w:rsidR="00647C02" w:rsidRPr="007959B6" w:rsidRDefault="00647C02" w:rsidP="00647C02">
      <w:pPr>
        <w:spacing w:after="0" w:line="240" w:lineRule="auto"/>
        <w:ind w:left="708"/>
        <w:jc w:val="both"/>
        <w:rPr>
          <w:rFonts w:ascii="Trebuchet MS" w:hAnsi="Trebuchet MS"/>
          <w:b/>
          <w:color w:val="0F243E" w:themeColor="text2" w:themeShade="80"/>
        </w:rPr>
      </w:pPr>
    </w:p>
    <w:p w14:paraId="4C93AE95" w14:textId="7B224B08" w:rsidR="00647C02" w:rsidRPr="007959B6" w:rsidRDefault="00DA5612" w:rsidP="00647C02">
      <w:pPr>
        <w:spacing w:after="0" w:line="240" w:lineRule="auto"/>
        <w:ind w:right="103"/>
        <w:jc w:val="both"/>
        <w:rPr>
          <w:rFonts w:ascii="Trebuchet MS" w:hAnsi="Trebuchet MS"/>
          <w:color w:val="0F243E" w:themeColor="text2" w:themeShade="80"/>
        </w:rPr>
      </w:pPr>
      <w:r w:rsidRPr="007959B6">
        <w:rPr>
          <w:rFonts w:ascii="Trebuchet MS" w:hAnsi="Trebuchet MS"/>
          <w:color w:val="0F243E" w:themeColor="text2" w:themeShade="80"/>
        </w:rPr>
        <w:t>Contribuția</w:t>
      </w:r>
      <w:r w:rsidR="00647C02" w:rsidRPr="007959B6">
        <w:rPr>
          <w:rFonts w:ascii="Trebuchet MS" w:hAnsi="Trebuchet MS"/>
          <w:color w:val="0F243E" w:themeColor="text2" w:themeShade="80"/>
        </w:rPr>
        <w:t xml:space="preserve"> proprie minima a solicitantului </w:t>
      </w:r>
      <w:r w:rsidRPr="007959B6">
        <w:rPr>
          <w:rFonts w:ascii="Trebuchet MS" w:hAnsi="Trebuchet MS"/>
          <w:color w:val="0F243E" w:themeColor="text2" w:themeShade="80"/>
        </w:rPr>
        <w:t>reprezintă</w:t>
      </w:r>
      <w:r w:rsidR="00647C02" w:rsidRPr="007959B6">
        <w:rPr>
          <w:rFonts w:ascii="Trebuchet MS" w:hAnsi="Trebuchet MS"/>
          <w:color w:val="0F243E" w:themeColor="text2" w:themeShade="80"/>
        </w:rPr>
        <w:t xml:space="preserve"> o valoare </w:t>
      </w:r>
      <w:r w:rsidRPr="007959B6">
        <w:rPr>
          <w:rFonts w:ascii="Trebuchet MS" w:hAnsi="Trebuchet MS"/>
          <w:color w:val="0F243E" w:themeColor="text2" w:themeShade="80"/>
        </w:rPr>
        <w:t>obținuta</w:t>
      </w:r>
      <w:r w:rsidR="00647C02" w:rsidRPr="007959B6">
        <w:rPr>
          <w:rFonts w:ascii="Trebuchet MS" w:hAnsi="Trebuchet MS"/>
          <w:color w:val="0F243E" w:themeColor="text2" w:themeShade="80"/>
        </w:rPr>
        <w:t xml:space="preserve"> prin aplicarea procentului minim de </w:t>
      </w:r>
      <w:r w:rsidRPr="007959B6">
        <w:rPr>
          <w:rFonts w:ascii="Trebuchet MS" w:hAnsi="Trebuchet MS"/>
          <w:color w:val="0F243E" w:themeColor="text2" w:themeShade="80"/>
        </w:rPr>
        <w:t>cofinanțare</w:t>
      </w:r>
      <w:r w:rsidR="00647C02" w:rsidRPr="007959B6">
        <w:rPr>
          <w:rFonts w:ascii="Trebuchet MS" w:hAnsi="Trebuchet MS"/>
          <w:color w:val="0F243E" w:themeColor="text2" w:themeShade="80"/>
        </w:rPr>
        <w:t xml:space="preserve"> proprie (C.pr) la valoarea eligibila angajata de solicitant in cadrul proiectului.</w:t>
      </w:r>
    </w:p>
    <w:p w14:paraId="589D59DA" w14:textId="77777777" w:rsidR="00647C02" w:rsidRPr="007959B6" w:rsidRDefault="00647C02" w:rsidP="00647C02">
      <w:pPr>
        <w:spacing w:after="0" w:line="240" w:lineRule="auto"/>
        <w:ind w:right="103"/>
        <w:jc w:val="both"/>
        <w:rPr>
          <w:rFonts w:ascii="Trebuchet MS" w:hAnsi="Trebuchet MS"/>
          <w:color w:val="0F243E" w:themeColor="text2" w:themeShade="80"/>
        </w:rPr>
      </w:pPr>
    </w:p>
    <w:p w14:paraId="278CE43A" w14:textId="5B0ED8A1" w:rsidR="00647C02" w:rsidRPr="007959B6" w:rsidRDefault="00647C02" w:rsidP="00647C02">
      <w:pPr>
        <w:spacing w:after="0" w:line="240" w:lineRule="auto"/>
        <w:ind w:right="103"/>
        <w:jc w:val="both"/>
        <w:rPr>
          <w:rFonts w:ascii="Trebuchet MS" w:eastAsia="MS Mincho" w:hAnsi="Trebuchet MS"/>
          <w:color w:val="0F243E" w:themeColor="text2" w:themeShade="80"/>
        </w:rPr>
      </w:pPr>
      <w:r w:rsidRPr="007959B6">
        <w:rPr>
          <w:rFonts w:ascii="Trebuchet MS" w:hAnsi="Trebuchet MS"/>
          <w:color w:val="0F243E" w:themeColor="text2" w:themeShade="80"/>
        </w:rPr>
        <w:t xml:space="preserve">In cadrul prezentului apel de proiecte, procentul minim de </w:t>
      </w:r>
      <w:r w:rsidR="00245DBB" w:rsidRPr="007959B6">
        <w:rPr>
          <w:rFonts w:ascii="Trebuchet MS" w:hAnsi="Trebuchet MS"/>
          <w:color w:val="0F243E" w:themeColor="text2" w:themeShade="80"/>
        </w:rPr>
        <w:t>cofinanțare</w:t>
      </w:r>
      <w:r w:rsidRPr="007959B6">
        <w:rPr>
          <w:rFonts w:ascii="Trebuchet MS" w:hAnsi="Trebuchet MS"/>
          <w:color w:val="0F243E" w:themeColor="text2" w:themeShade="80"/>
        </w:rPr>
        <w:t xml:space="preserve"> proprie (C.pr.) obligatoriu pentru fiecare tip de entitate juridica, este prezentat in </w:t>
      </w:r>
      <w:r w:rsidR="00245DBB" w:rsidRPr="007959B6">
        <w:rPr>
          <w:rFonts w:ascii="Trebuchet MS" w:hAnsi="Trebuchet MS"/>
          <w:color w:val="0F243E" w:themeColor="text2" w:themeShade="80"/>
        </w:rPr>
        <w:t>secțiunea</w:t>
      </w:r>
      <w:r w:rsidRPr="007959B6">
        <w:rPr>
          <w:rFonts w:ascii="Trebuchet MS" w:hAnsi="Trebuchet MS"/>
          <w:color w:val="0F243E" w:themeColor="text2" w:themeShade="80"/>
        </w:rPr>
        <w:t xml:space="preserve"> 4.3.1. </w:t>
      </w:r>
      <w:r w:rsidR="00245DBB" w:rsidRPr="007959B6">
        <w:rPr>
          <w:rFonts w:ascii="Trebuchet MS" w:hAnsi="Trebuchet MS"/>
          <w:color w:val="0F243E" w:themeColor="text2" w:themeShade="80"/>
        </w:rPr>
        <w:t>Cofinanțarea</w:t>
      </w:r>
      <w:r w:rsidRPr="007959B6">
        <w:rPr>
          <w:rFonts w:ascii="Trebuchet MS" w:hAnsi="Trebuchet MS"/>
          <w:color w:val="0F243E" w:themeColor="text2" w:themeShade="80"/>
        </w:rPr>
        <w:t xml:space="preserve"> proprie minima a beneficiarului din cadrul documentului </w:t>
      </w:r>
      <w:r w:rsidR="00245DBB" w:rsidRPr="007959B6">
        <w:rPr>
          <w:rFonts w:ascii="Trebuchet MS" w:hAnsi="Trebuchet MS"/>
          <w:color w:val="0F243E" w:themeColor="text2" w:themeShade="80"/>
        </w:rPr>
        <w:t>Orientări</w:t>
      </w:r>
      <w:r w:rsidRPr="007959B6">
        <w:rPr>
          <w:rFonts w:ascii="Trebuchet MS" w:hAnsi="Trebuchet MS"/>
          <w:color w:val="0F243E" w:themeColor="text2" w:themeShade="80"/>
        </w:rPr>
        <w:t xml:space="preserve"> privind accesarea </w:t>
      </w:r>
      <w:r w:rsidR="00245DBB" w:rsidRPr="007959B6">
        <w:rPr>
          <w:rFonts w:ascii="Trebuchet MS" w:hAnsi="Trebuchet MS"/>
          <w:color w:val="0F243E" w:themeColor="text2" w:themeShade="80"/>
        </w:rPr>
        <w:t>finanțărilor</w:t>
      </w:r>
      <w:r w:rsidRPr="007959B6">
        <w:rPr>
          <w:rFonts w:ascii="Trebuchet MS" w:hAnsi="Trebuchet MS"/>
          <w:color w:val="0F243E" w:themeColor="text2" w:themeShade="80"/>
        </w:rPr>
        <w:t xml:space="preserve"> in cadrul Programului </w:t>
      </w:r>
      <w:r w:rsidR="00245DBB" w:rsidRPr="007959B6">
        <w:rPr>
          <w:rFonts w:ascii="Trebuchet MS" w:hAnsi="Trebuchet MS"/>
          <w:color w:val="0F243E" w:themeColor="text2" w:themeShade="80"/>
        </w:rPr>
        <w:t>Operațional</w:t>
      </w:r>
      <w:r w:rsidRPr="007959B6">
        <w:rPr>
          <w:rFonts w:ascii="Trebuchet MS" w:hAnsi="Trebuchet MS"/>
          <w:color w:val="0F243E" w:themeColor="text2" w:themeShade="80"/>
        </w:rPr>
        <w:t xml:space="preserve"> Capital Uman 2014-2020, cu </w:t>
      </w:r>
      <w:r w:rsidR="00245DBB" w:rsidRPr="007959B6">
        <w:rPr>
          <w:rFonts w:ascii="Trebuchet MS" w:hAnsi="Trebuchet MS"/>
          <w:color w:val="0F243E" w:themeColor="text2" w:themeShade="80"/>
        </w:rPr>
        <w:t>modificările</w:t>
      </w:r>
      <w:r w:rsidRPr="007959B6">
        <w:rPr>
          <w:rFonts w:ascii="Trebuchet MS" w:hAnsi="Trebuchet MS"/>
          <w:color w:val="0F243E" w:themeColor="text2" w:themeShade="80"/>
        </w:rPr>
        <w:t xml:space="preserve"> si </w:t>
      </w:r>
      <w:r w:rsidR="00245DBB" w:rsidRPr="007959B6">
        <w:rPr>
          <w:rFonts w:ascii="Trebuchet MS" w:hAnsi="Trebuchet MS"/>
          <w:color w:val="0F243E" w:themeColor="text2" w:themeShade="80"/>
        </w:rPr>
        <w:t>completările</w:t>
      </w:r>
      <w:r w:rsidRPr="007959B6">
        <w:rPr>
          <w:rFonts w:ascii="Trebuchet MS" w:hAnsi="Trebuchet MS"/>
          <w:color w:val="0F243E" w:themeColor="text2" w:themeShade="80"/>
        </w:rPr>
        <w:t xml:space="preserve"> ulterioare.</w:t>
      </w:r>
    </w:p>
    <w:p w14:paraId="362C5D03" w14:textId="77777777" w:rsidR="00FD4F77" w:rsidRPr="007959B6" w:rsidRDefault="00FD4F77" w:rsidP="006438AF">
      <w:pPr>
        <w:spacing w:after="0" w:line="240" w:lineRule="auto"/>
        <w:ind w:right="103"/>
        <w:jc w:val="both"/>
        <w:rPr>
          <w:rFonts w:ascii="Trebuchet MS" w:hAnsi="Trebuchet MS"/>
          <w:color w:val="0F243E" w:themeColor="text2" w:themeShade="80"/>
        </w:rPr>
      </w:pPr>
    </w:p>
    <w:p w14:paraId="138EEB5D" w14:textId="6CE7FAC4" w:rsidR="00FD4F77" w:rsidRPr="007959B6" w:rsidRDefault="00FD4F77" w:rsidP="00FD4F77">
      <w:pPr>
        <w:spacing w:after="0" w:line="240" w:lineRule="auto"/>
        <w:ind w:right="103"/>
        <w:jc w:val="both"/>
        <w:rPr>
          <w:rFonts w:ascii="Trebuchet MS" w:hAnsi="Trebuchet MS"/>
          <w:color w:val="0F243E" w:themeColor="text2" w:themeShade="80"/>
        </w:rPr>
      </w:pPr>
      <w:r w:rsidRPr="007959B6">
        <w:rPr>
          <w:rFonts w:ascii="Trebuchet MS" w:hAnsi="Trebuchet MS"/>
          <w:color w:val="0F243E" w:themeColor="text2" w:themeShade="80"/>
        </w:rPr>
        <w:t>Pe parcursul implementării proiectului, cheltuielile necesare derulării proiectului angajate de Solicitant/parteneri, dar care nu fac parte din cheltuielile declarate eligibile în cadrul acestui apel, vor fi suportate de către acesta.</w:t>
      </w:r>
    </w:p>
    <w:p w14:paraId="3AECA2F7" w14:textId="77777777" w:rsidR="00E7155C" w:rsidRPr="007959B6" w:rsidRDefault="00E7155C" w:rsidP="00647C02">
      <w:pPr>
        <w:spacing w:after="0" w:line="240" w:lineRule="auto"/>
        <w:ind w:right="103"/>
        <w:jc w:val="both"/>
        <w:rPr>
          <w:rFonts w:ascii="Trebuchet MS" w:hAnsi="Trebuchet MS"/>
          <w:color w:val="0F243E" w:themeColor="text2" w:themeShade="80"/>
          <w:u w:color="000000"/>
        </w:rPr>
      </w:pPr>
    </w:p>
    <w:p w14:paraId="7955E50B" w14:textId="2BF341CA" w:rsidR="00D61546" w:rsidRPr="007959B6" w:rsidRDefault="001D1051" w:rsidP="001D1051">
      <w:pPr>
        <w:spacing w:after="0" w:line="240" w:lineRule="auto"/>
        <w:ind w:right="103"/>
        <w:jc w:val="both"/>
        <w:rPr>
          <w:rFonts w:ascii="Trebuchet MS" w:hAnsi="Trebuchet MS"/>
          <w:color w:val="0F243E" w:themeColor="text2" w:themeShade="80"/>
          <w:u w:color="000000"/>
        </w:rPr>
      </w:pPr>
      <w:r w:rsidRPr="007959B6">
        <w:rPr>
          <w:rFonts w:ascii="Trebuchet MS" w:hAnsi="Trebuchet MS"/>
          <w:color w:val="0F243E" w:themeColor="text2" w:themeShade="80"/>
          <w:u w:color="000000"/>
        </w:rPr>
        <w:t> </w:t>
      </w:r>
    </w:p>
    <w:p w14:paraId="25234213" w14:textId="593A4920" w:rsidR="00F75252" w:rsidRPr="007959B6" w:rsidRDefault="00FB6488" w:rsidP="00DA5612">
      <w:pPr>
        <w:pStyle w:val="Heading1"/>
        <w:spacing w:before="0" w:after="120"/>
        <w:jc w:val="both"/>
        <w:rPr>
          <w:rFonts w:ascii="Trebuchet MS" w:hAnsi="Trebuchet MS"/>
          <w:b/>
          <w:color w:val="0F243E" w:themeColor="text2" w:themeShade="80"/>
          <w:sz w:val="22"/>
          <w:szCs w:val="22"/>
        </w:rPr>
      </w:pPr>
      <w:bookmarkStart w:id="51" w:name="_Toc37246229"/>
      <w:bookmarkEnd w:id="50"/>
      <w:r w:rsidRPr="007959B6">
        <w:rPr>
          <w:rFonts w:ascii="Trebuchet MS" w:hAnsi="Trebuchet MS"/>
          <w:b/>
          <w:color w:val="0F243E" w:themeColor="text2" w:themeShade="80"/>
          <w:sz w:val="22"/>
          <w:szCs w:val="22"/>
        </w:rPr>
        <w:t>CAPITOLUL 2. Reguli pentru acordarea finanțării</w:t>
      </w:r>
      <w:bookmarkEnd w:id="51"/>
    </w:p>
    <w:p w14:paraId="4C82F144" w14:textId="2874012E" w:rsidR="005A7F6A" w:rsidRPr="007959B6" w:rsidRDefault="005A7F6A" w:rsidP="00A12C0E">
      <w:pPr>
        <w:keepNext/>
        <w:keepLines/>
        <w:spacing w:after="120"/>
        <w:jc w:val="both"/>
        <w:outlineLvl w:val="1"/>
        <w:rPr>
          <w:rFonts w:ascii="Trebuchet MS" w:hAnsi="Trebuchet MS"/>
          <w:b/>
          <w:color w:val="0F243E" w:themeColor="text2" w:themeShade="80"/>
        </w:rPr>
      </w:pPr>
      <w:bookmarkStart w:id="52" w:name="_Toc495912736"/>
      <w:bookmarkStart w:id="53" w:name="_Toc37246230"/>
      <w:r w:rsidRPr="007959B6">
        <w:rPr>
          <w:rFonts w:ascii="Trebuchet MS" w:hAnsi="Trebuchet MS"/>
          <w:b/>
          <w:color w:val="0F243E" w:themeColor="text2" w:themeShade="80"/>
        </w:rPr>
        <w:t>2.1 Eligibilitatea solicitantului</w:t>
      </w:r>
      <w:bookmarkEnd w:id="52"/>
      <w:bookmarkEnd w:id="53"/>
    </w:p>
    <w:p w14:paraId="69E9B5FD" w14:textId="0E3673C3" w:rsidR="005A7F6A" w:rsidRPr="007959B6" w:rsidRDefault="005A7F6A" w:rsidP="00DA5612">
      <w:pPr>
        <w:spacing w:after="120"/>
        <w:jc w:val="both"/>
        <w:rPr>
          <w:rFonts w:ascii="Trebuchet MS" w:hAnsi="Trebuchet MS"/>
          <w:color w:val="0F243E" w:themeColor="text2" w:themeShade="80"/>
        </w:rPr>
      </w:pPr>
      <w:bookmarkStart w:id="54" w:name="_Toc444523808"/>
      <w:bookmarkStart w:id="55" w:name="_Toc448926439"/>
      <w:r w:rsidRPr="007959B6">
        <w:rPr>
          <w:rFonts w:ascii="Trebuchet MS" w:eastAsia="MS Mincho" w:hAnsi="Trebuchet MS"/>
          <w:color w:val="0F243E" w:themeColor="text2" w:themeShade="80"/>
        </w:rPr>
        <w:t xml:space="preserve">Se va avea în vedere capitolul relevant din </w:t>
      </w:r>
      <w:r w:rsidRPr="007959B6">
        <w:rPr>
          <w:rFonts w:ascii="Trebuchet MS" w:eastAsia="MS Mincho" w:hAnsi="Trebuchet MS"/>
          <w:i/>
          <w:color w:val="0F243E" w:themeColor="text2" w:themeShade="80"/>
        </w:rPr>
        <w:t xml:space="preserve">documentul Orientări privind accesarea finanțărilor în cadrul </w:t>
      </w:r>
      <w:r w:rsidRPr="007959B6">
        <w:rPr>
          <w:rFonts w:ascii="Trebuchet MS" w:hAnsi="Trebuchet MS"/>
          <w:i/>
          <w:color w:val="0F243E" w:themeColor="text2" w:themeShade="80"/>
        </w:rPr>
        <w:t>Programului</w:t>
      </w:r>
      <w:r w:rsidRPr="007959B6">
        <w:rPr>
          <w:rFonts w:ascii="Trebuchet MS" w:hAnsi="Trebuchet MS"/>
          <w:color w:val="0F243E" w:themeColor="text2" w:themeShade="80"/>
        </w:rPr>
        <w:t xml:space="preserve"> </w:t>
      </w:r>
      <w:r w:rsidR="00245DBB" w:rsidRPr="007959B6">
        <w:rPr>
          <w:rFonts w:ascii="Trebuchet MS" w:hAnsi="Trebuchet MS"/>
          <w:color w:val="0F243E" w:themeColor="text2" w:themeShade="80"/>
        </w:rPr>
        <w:t>Operațional</w:t>
      </w:r>
      <w:r w:rsidRPr="007959B6">
        <w:rPr>
          <w:rFonts w:ascii="Trebuchet MS" w:hAnsi="Trebuchet MS"/>
          <w:color w:val="0F243E" w:themeColor="text2" w:themeShade="80"/>
        </w:rPr>
        <w:t xml:space="preserve"> Capital Uman </w:t>
      </w:r>
      <w:r w:rsidRPr="007959B6">
        <w:rPr>
          <w:rFonts w:ascii="Trebuchet MS" w:eastAsia="MS Mincho" w:hAnsi="Trebuchet MS"/>
          <w:i/>
          <w:color w:val="0F243E" w:themeColor="text2" w:themeShade="80"/>
        </w:rPr>
        <w:t xml:space="preserve">2014-2020, </w:t>
      </w:r>
      <w:r w:rsidRPr="007959B6">
        <w:rPr>
          <w:rFonts w:ascii="Trebuchet MS" w:hAnsi="Trebuchet MS"/>
          <w:i/>
          <w:color w:val="0F243E" w:themeColor="text2" w:themeShade="80"/>
        </w:rPr>
        <w:t xml:space="preserve">cu </w:t>
      </w:r>
      <w:r w:rsidR="00245DBB"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245DBB"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w:t>
      </w:r>
      <w:r w:rsidRPr="007959B6">
        <w:rPr>
          <w:rFonts w:ascii="Trebuchet MS" w:eastAsia="MS Mincho" w:hAnsi="Trebuchet MS"/>
          <w:i/>
          <w:color w:val="0F243E" w:themeColor="text2" w:themeShade="80"/>
        </w:rPr>
        <w:t xml:space="preserve"> </w:t>
      </w:r>
      <w:r w:rsidRPr="007959B6">
        <w:rPr>
          <w:rFonts w:ascii="Trebuchet MS" w:hAnsi="Trebuchet MS"/>
          <w:color w:val="0F243E" w:themeColor="text2" w:themeShade="80"/>
        </w:rPr>
        <w:t xml:space="preserve">disponibil la </w:t>
      </w:r>
      <w:hyperlink r:id="rId13" w:history="1">
        <w:r w:rsidR="00546236" w:rsidRPr="007959B6">
          <w:rPr>
            <w:rStyle w:val="Hyperlink"/>
            <w:rFonts w:ascii="Trebuchet MS" w:hAnsi="Trebuchet MS"/>
            <w:color w:val="0F243E" w:themeColor="text2" w:themeShade="80"/>
          </w:rPr>
          <w:t>http://mfe.gov.ro/programe/autoritati-de-management/am-pocu/</w:t>
        </w:r>
      </w:hyperlink>
      <w:r w:rsidR="00546236" w:rsidRPr="007959B6">
        <w:rPr>
          <w:rFonts w:ascii="Trebuchet MS" w:hAnsi="Trebuchet MS"/>
          <w:color w:val="0F243E" w:themeColor="text2" w:themeShade="80"/>
        </w:rPr>
        <w:t xml:space="preserve"> </w:t>
      </w:r>
      <w:r w:rsidRPr="007959B6">
        <w:rPr>
          <w:rFonts w:ascii="Trebuchet MS" w:hAnsi="Trebuchet MS"/>
          <w:color w:val="0F243E" w:themeColor="text2" w:themeShade="80"/>
        </w:rPr>
        <w:t>.</w:t>
      </w:r>
      <w:bookmarkEnd w:id="54"/>
      <w:bookmarkEnd w:id="55"/>
    </w:p>
    <w:p w14:paraId="45F78F9D" w14:textId="77777777" w:rsidR="005A7F6A" w:rsidRPr="007959B6" w:rsidRDefault="005A7F6A" w:rsidP="00A12C0E">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56" w:name="_Toc494723289"/>
      <w:bookmarkStart w:id="57" w:name="_Toc494723326"/>
      <w:bookmarkStart w:id="58" w:name="_Toc494723695"/>
      <w:bookmarkStart w:id="59" w:name="_Toc495912737"/>
      <w:bookmarkStart w:id="60" w:name="_Toc37246231"/>
      <w:r w:rsidRPr="007959B6">
        <w:rPr>
          <w:rFonts w:ascii="Trebuchet MS" w:hAnsi="Trebuchet MS" w:cs="Times New Roman"/>
          <w:b/>
          <w:color w:val="0F243E" w:themeColor="text2" w:themeShade="80"/>
          <w:sz w:val="22"/>
          <w:szCs w:val="22"/>
        </w:rPr>
        <w:t>2.2. Eligibilitatea proiectului</w:t>
      </w:r>
      <w:bookmarkEnd w:id="56"/>
      <w:bookmarkEnd w:id="57"/>
      <w:bookmarkEnd w:id="58"/>
      <w:bookmarkEnd w:id="59"/>
      <w:bookmarkEnd w:id="60"/>
      <w:r w:rsidRPr="007959B6">
        <w:rPr>
          <w:rFonts w:ascii="Trebuchet MS" w:hAnsi="Trebuchet MS" w:cs="Times New Roman"/>
          <w:b/>
          <w:color w:val="0F243E" w:themeColor="text2" w:themeShade="80"/>
          <w:sz w:val="22"/>
          <w:szCs w:val="22"/>
        </w:rPr>
        <w:t xml:space="preserve"> </w:t>
      </w:r>
    </w:p>
    <w:p w14:paraId="434F81C5" w14:textId="78031270" w:rsidR="005A7F6A" w:rsidRPr="007959B6" w:rsidRDefault="005A7F6A" w:rsidP="00DA5612">
      <w:pPr>
        <w:spacing w:after="120"/>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 xml:space="preserve">Se va avea în vedere capitolul relevant din </w:t>
      </w:r>
      <w:r w:rsidRPr="007959B6">
        <w:rPr>
          <w:rFonts w:ascii="Trebuchet MS" w:eastAsia="MS Mincho" w:hAnsi="Trebuchet MS"/>
          <w:i/>
          <w:color w:val="0F243E" w:themeColor="text2" w:themeShade="80"/>
        </w:rPr>
        <w:t xml:space="preserve">documentul Orientări privind accesarea finanțărilor în cadrul </w:t>
      </w:r>
      <w:r w:rsidRPr="007959B6">
        <w:rPr>
          <w:rFonts w:ascii="Trebuchet MS" w:hAnsi="Trebuchet MS"/>
          <w:i/>
          <w:color w:val="0F243E" w:themeColor="text2" w:themeShade="80"/>
        </w:rPr>
        <w:t>Programului</w:t>
      </w:r>
      <w:r w:rsidRPr="007959B6">
        <w:rPr>
          <w:rFonts w:ascii="Trebuchet MS" w:hAnsi="Trebuchet MS"/>
          <w:color w:val="0F243E" w:themeColor="text2" w:themeShade="80"/>
        </w:rPr>
        <w:t xml:space="preserve"> </w:t>
      </w:r>
      <w:r w:rsidR="00245DBB" w:rsidRPr="007959B6">
        <w:rPr>
          <w:rFonts w:ascii="Trebuchet MS" w:hAnsi="Trebuchet MS"/>
          <w:color w:val="0F243E" w:themeColor="text2" w:themeShade="80"/>
        </w:rPr>
        <w:t>Operațional</w:t>
      </w:r>
      <w:r w:rsidRPr="007959B6">
        <w:rPr>
          <w:rFonts w:ascii="Trebuchet MS" w:hAnsi="Trebuchet MS"/>
          <w:color w:val="0F243E" w:themeColor="text2" w:themeShade="80"/>
        </w:rPr>
        <w:t xml:space="preserve"> Capital Uman </w:t>
      </w:r>
      <w:r w:rsidRPr="007959B6">
        <w:rPr>
          <w:rFonts w:ascii="Trebuchet MS" w:eastAsia="MS Mincho" w:hAnsi="Trebuchet MS"/>
          <w:i/>
          <w:color w:val="0F243E" w:themeColor="text2" w:themeShade="80"/>
        </w:rPr>
        <w:t xml:space="preserve">2014-2020, </w:t>
      </w:r>
      <w:r w:rsidRPr="007959B6">
        <w:rPr>
          <w:rFonts w:ascii="Trebuchet MS" w:hAnsi="Trebuchet MS"/>
          <w:i/>
          <w:color w:val="0F243E" w:themeColor="text2" w:themeShade="80"/>
        </w:rPr>
        <w:t xml:space="preserve">cu </w:t>
      </w:r>
      <w:r w:rsidR="00245DBB"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245DBB"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w:t>
      </w:r>
      <w:r w:rsidRPr="007959B6">
        <w:rPr>
          <w:rFonts w:ascii="Trebuchet MS" w:eastAsia="MS Mincho" w:hAnsi="Trebuchet MS"/>
          <w:i/>
          <w:color w:val="0F243E" w:themeColor="text2" w:themeShade="80"/>
        </w:rPr>
        <w:t xml:space="preserve"> </w:t>
      </w:r>
      <w:r w:rsidRPr="007959B6">
        <w:rPr>
          <w:rFonts w:ascii="Trebuchet MS" w:hAnsi="Trebuchet MS"/>
          <w:color w:val="0F243E" w:themeColor="text2" w:themeShade="80"/>
        </w:rPr>
        <w:t xml:space="preserve">disponibil la </w:t>
      </w:r>
      <w:hyperlink r:id="rId14" w:history="1">
        <w:r w:rsidR="00546236" w:rsidRPr="007959B6">
          <w:rPr>
            <w:rStyle w:val="Hyperlink"/>
            <w:rFonts w:ascii="Trebuchet MS" w:hAnsi="Trebuchet MS"/>
            <w:color w:val="0F243E" w:themeColor="text2" w:themeShade="80"/>
          </w:rPr>
          <w:t>http://mfe.gov.ro/programe/autoritati-de-management/am-pocu/</w:t>
        </w:r>
      </w:hyperlink>
      <w:r w:rsidR="00546236" w:rsidRPr="007959B6">
        <w:rPr>
          <w:rFonts w:ascii="Trebuchet MS" w:hAnsi="Trebuchet MS"/>
          <w:color w:val="0F243E" w:themeColor="text2" w:themeShade="80"/>
        </w:rPr>
        <w:t xml:space="preserve"> </w:t>
      </w:r>
      <w:r w:rsidRPr="007959B6">
        <w:rPr>
          <w:rFonts w:ascii="Trebuchet MS" w:hAnsi="Trebuchet MS"/>
          <w:color w:val="0F243E" w:themeColor="text2" w:themeShade="80"/>
        </w:rPr>
        <w:t>.</w:t>
      </w:r>
    </w:p>
    <w:p w14:paraId="5C3240C0" w14:textId="77777777" w:rsidR="005A7F6A" w:rsidRPr="007959B6" w:rsidRDefault="005A7F6A" w:rsidP="00A12C0E">
      <w:pPr>
        <w:pStyle w:val="Heading2"/>
        <w:numPr>
          <w:ilvl w:val="0"/>
          <w:numId w:val="0"/>
        </w:numPr>
        <w:spacing w:before="0" w:after="120" w:line="276" w:lineRule="auto"/>
        <w:jc w:val="both"/>
        <w:rPr>
          <w:rFonts w:ascii="Trebuchet MS" w:hAnsi="Trebuchet MS" w:cs="Times New Roman"/>
          <w:color w:val="0F243E" w:themeColor="text2" w:themeShade="80"/>
          <w:sz w:val="22"/>
          <w:szCs w:val="22"/>
        </w:rPr>
      </w:pPr>
      <w:bookmarkStart w:id="61" w:name="_Toc494723290"/>
      <w:bookmarkStart w:id="62" w:name="_Toc494723327"/>
      <w:bookmarkStart w:id="63" w:name="_Toc494723696"/>
      <w:bookmarkStart w:id="64" w:name="_Toc495912738"/>
      <w:bookmarkStart w:id="65" w:name="_Toc37246232"/>
      <w:r w:rsidRPr="007959B6">
        <w:rPr>
          <w:rFonts w:ascii="Trebuchet MS" w:hAnsi="Trebuchet MS" w:cs="Times New Roman"/>
          <w:b/>
          <w:color w:val="0F243E" w:themeColor="text2" w:themeShade="80"/>
          <w:sz w:val="22"/>
          <w:szCs w:val="22"/>
        </w:rPr>
        <w:t>2.3. Încadrarea cheltuielilor</w:t>
      </w:r>
      <w:bookmarkEnd w:id="61"/>
      <w:bookmarkEnd w:id="62"/>
      <w:bookmarkEnd w:id="63"/>
      <w:bookmarkEnd w:id="64"/>
      <w:bookmarkEnd w:id="65"/>
    </w:p>
    <w:p w14:paraId="0EEAEBF5" w14:textId="6DA57028" w:rsidR="005A7F6A" w:rsidRPr="007959B6" w:rsidRDefault="005A7F6A" w:rsidP="005A7F6A">
      <w:pPr>
        <w:spacing w:before="120" w:after="120" w:line="240" w:lineRule="auto"/>
        <w:jc w:val="both"/>
        <w:rPr>
          <w:rFonts w:ascii="Trebuchet MS" w:hAnsi="Trebuchet MS"/>
          <w:color w:val="0F243E" w:themeColor="text2" w:themeShade="80"/>
        </w:rPr>
      </w:pPr>
      <w:r w:rsidRPr="007959B6">
        <w:rPr>
          <w:rFonts w:ascii="Trebuchet MS" w:hAnsi="Trebuchet MS"/>
          <w:color w:val="0F243E" w:themeColor="text2" w:themeShade="80"/>
        </w:rPr>
        <w:t>Listă privind încadrarea cheltuielilor aferente proiectului în categoriile/ subcategoriile de cheltuieli conform MySMIS:</w:t>
      </w: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66"/>
        <w:gridCol w:w="1766"/>
        <w:gridCol w:w="2613"/>
        <w:gridCol w:w="4331"/>
      </w:tblGrid>
      <w:tr w:rsidR="007959B6" w:rsidRPr="007959B6" w14:paraId="57D6F1E6" w14:textId="77777777" w:rsidTr="00155CA0">
        <w:tc>
          <w:tcPr>
            <w:tcW w:w="5000" w:type="pct"/>
            <w:gridSpan w:val="4"/>
            <w:shd w:val="clear" w:color="auto" w:fill="D6E3BC"/>
          </w:tcPr>
          <w:p w14:paraId="2FC29B92" w14:textId="6D618CE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color w:val="0F243E" w:themeColor="text2" w:themeShade="80"/>
              </w:rPr>
              <w:t xml:space="preserve">A) Pentru implementarea activităților proiectului [cu excepția implementării cursurilor de calificare/recalificare de nivel  2 (360 ore), nivel 3 (720 ore) sau nivel 4 (1080 ore)], decontarea cheltuielilor se realizează pe bază de costuri reale prin raportare la lista orientativă privind încadrarea cheltuielilor eligibile aferente proiectului în categoriile/subcategoriile de cheltuieli conform MySMIS: </w:t>
            </w:r>
            <w:r w:rsidRPr="007959B6">
              <w:rPr>
                <w:rFonts w:ascii="Trebuchet MS" w:hAnsi="Trebuchet MS"/>
                <w:b/>
                <w:color w:val="0F243E" w:themeColor="text2" w:themeShade="80"/>
              </w:rPr>
              <w:t xml:space="preserve">Cheltuieli directe – Cheltuielile eligibile directe reprezintă cheltuieli care pot fi atribuite unei </w:t>
            </w:r>
            <w:r w:rsidRPr="007959B6">
              <w:rPr>
                <w:rFonts w:ascii="Trebuchet MS" w:hAnsi="Trebuchet MS"/>
                <w:b/>
                <w:color w:val="0F243E" w:themeColor="text2" w:themeShade="80"/>
              </w:rPr>
              <w:lastRenderedPageBreak/>
              <w:t>anumite activități individuale din cadrul proiectului si pentru care este demonstrata legătura cu activitatea/sub activitatea in cauza</w:t>
            </w:r>
          </w:p>
        </w:tc>
      </w:tr>
      <w:tr w:rsidR="007959B6" w:rsidRPr="007959B6" w14:paraId="57729041" w14:textId="77777777" w:rsidTr="006D09A4">
        <w:tc>
          <w:tcPr>
            <w:tcW w:w="843" w:type="pct"/>
            <w:shd w:val="clear" w:color="auto" w:fill="D6E3BC"/>
          </w:tcPr>
          <w:p w14:paraId="6182BAB0" w14:textId="77777777" w:rsidR="001645E7" w:rsidRPr="007959B6" w:rsidRDefault="001645E7" w:rsidP="00FD4F77">
            <w:pPr>
              <w:spacing w:after="0" w:line="240" w:lineRule="auto"/>
              <w:jc w:val="both"/>
              <w:rPr>
                <w:rFonts w:ascii="Trebuchet MS" w:hAnsi="Trebuchet MS"/>
                <w:b/>
                <w:color w:val="0F243E" w:themeColor="text2" w:themeShade="80"/>
              </w:rPr>
            </w:pPr>
          </w:p>
        </w:tc>
        <w:tc>
          <w:tcPr>
            <w:tcW w:w="843" w:type="pct"/>
            <w:shd w:val="clear" w:color="auto" w:fill="D6E3BC"/>
          </w:tcPr>
          <w:p w14:paraId="6C0AF7CB" w14:textId="667CEC51"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Categorie MySMIS</w:t>
            </w:r>
          </w:p>
        </w:tc>
        <w:tc>
          <w:tcPr>
            <w:tcW w:w="1247" w:type="pct"/>
            <w:shd w:val="clear" w:color="auto" w:fill="D6E3BC"/>
          </w:tcPr>
          <w:p w14:paraId="7BD10E85" w14:textId="7777777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Subcategorie MySMIS</w:t>
            </w:r>
          </w:p>
        </w:tc>
        <w:tc>
          <w:tcPr>
            <w:tcW w:w="2067" w:type="pct"/>
            <w:shd w:val="clear" w:color="auto" w:fill="D6E3BC"/>
          </w:tcPr>
          <w:p w14:paraId="1E26F430" w14:textId="7777777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Subcategoria (descrierea cheltuielii) conține:</w:t>
            </w:r>
          </w:p>
        </w:tc>
      </w:tr>
      <w:tr w:rsidR="007959B6" w:rsidRPr="007959B6" w14:paraId="25BEAE0D" w14:textId="77777777" w:rsidTr="006D09A4">
        <w:tc>
          <w:tcPr>
            <w:tcW w:w="843" w:type="pct"/>
            <w:vMerge w:val="restart"/>
          </w:tcPr>
          <w:p w14:paraId="03431141" w14:textId="77777777" w:rsidR="001645E7" w:rsidRPr="007959B6" w:rsidRDefault="001645E7" w:rsidP="001645E7">
            <w:pPr>
              <w:pStyle w:val="Default"/>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Cheltuielile eligibile directe care nu intră sub incidența ajutorului de minimis </w:t>
            </w:r>
          </w:p>
          <w:p w14:paraId="25351330" w14:textId="7238AC9E" w:rsidR="001645E7" w:rsidRPr="007959B6" w:rsidRDefault="001645E7" w:rsidP="00FD4F77">
            <w:pPr>
              <w:spacing w:after="0" w:line="240" w:lineRule="auto"/>
              <w:jc w:val="both"/>
              <w:rPr>
                <w:rFonts w:ascii="Trebuchet MS" w:hAnsi="Trebuchet MS" w:cs="Calibri"/>
                <w:color w:val="0F243E" w:themeColor="text2" w:themeShade="80"/>
              </w:rPr>
            </w:pPr>
          </w:p>
        </w:tc>
        <w:tc>
          <w:tcPr>
            <w:tcW w:w="843" w:type="pct"/>
          </w:tcPr>
          <w:p w14:paraId="6114FE01" w14:textId="6F40D4EA"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s="Calibri"/>
                <w:color w:val="0F243E" w:themeColor="text2" w:themeShade="80"/>
              </w:rPr>
              <w:t>9-Cheltuieli aferente managementului de proiect</w:t>
            </w:r>
          </w:p>
        </w:tc>
        <w:tc>
          <w:tcPr>
            <w:tcW w:w="1247" w:type="pct"/>
          </w:tcPr>
          <w:p w14:paraId="7D6157E2"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23-Cheltuieli salariale cu managerul de proiect </w:t>
            </w:r>
          </w:p>
        </w:tc>
        <w:tc>
          <w:tcPr>
            <w:tcW w:w="2067" w:type="pct"/>
          </w:tcPr>
          <w:p w14:paraId="1A756C0B"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Salariu manager de proiect</w:t>
            </w:r>
          </w:p>
        </w:tc>
      </w:tr>
      <w:tr w:rsidR="007959B6" w:rsidRPr="007959B6" w14:paraId="7B5523B8" w14:textId="77777777" w:rsidTr="006D09A4">
        <w:tc>
          <w:tcPr>
            <w:tcW w:w="843" w:type="pct"/>
            <w:vMerge/>
          </w:tcPr>
          <w:p w14:paraId="7D07E739"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val="restart"/>
          </w:tcPr>
          <w:p w14:paraId="1F27EA36" w14:textId="002DEDC9"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25-Cheltuieli salariale</w:t>
            </w:r>
          </w:p>
          <w:p w14:paraId="5950EA04"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102E7179"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83-Cheltuieli salariale cu personalul implicat in implementarea proiectului (în derularea activităților, altele decât management de proiect)</w:t>
            </w:r>
          </w:p>
        </w:tc>
        <w:tc>
          <w:tcPr>
            <w:tcW w:w="2067" w:type="pct"/>
          </w:tcPr>
          <w:p w14:paraId="60C3F683"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s="Calibri"/>
                <w:color w:val="0F243E" w:themeColor="text2" w:themeShade="80"/>
              </w:rPr>
              <w:t>Salarii pentru personalul implicat in implementarea proiectului altele decât management de proiect.</w:t>
            </w:r>
          </w:p>
          <w:p w14:paraId="58D4EB56" w14:textId="44C9028C"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aferente lectorilor implicați în implementarea programelor de formare profesională (nivel 2, 3 sau 4), care vor fi decontate de la subcategoriile MySMIS 210, 211 sau 212.</w:t>
            </w:r>
          </w:p>
        </w:tc>
      </w:tr>
      <w:tr w:rsidR="007959B6" w:rsidRPr="007959B6" w14:paraId="3B21660D" w14:textId="77777777" w:rsidTr="006D09A4">
        <w:tc>
          <w:tcPr>
            <w:tcW w:w="843" w:type="pct"/>
            <w:vMerge/>
          </w:tcPr>
          <w:p w14:paraId="7AFCB147"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0C48561D" w14:textId="333E602F"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4E1C4B36"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s="Calibri"/>
                <w:color w:val="0F243E" w:themeColor="text2" w:themeShade="80"/>
              </w:rPr>
              <w:t>164-Contribuții sociale aferente cheltuielilor salariale și cheltuielilor asimilate acestora (contribuții angajați și angajatori)</w:t>
            </w:r>
          </w:p>
        </w:tc>
        <w:tc>
          <w:tcPr>
            <w:tcW w:w="2067" w:type="pct"/>
          </w:tcPr>
          <w:p w14:paraId="2E7E24B2" w14:textId="77777777" w:rsidR="001645E7" w:rsidRPr="007959B6" w:rsidRDefault="001645E7" w:rsidP="00FD4F77">
            <w:pPr>
              <w:numPr>
                <w:ilvl w:val="0"/>
                <w:numId w:val="4"/>
              </w:numPr>
              <w:spacing w:after="0" w:line="240" w:lineRule="auto"/>
              <w:jc w:val="both"/>
              <w:rPr>
                <w:rFonts w:ascii="Trebuchet MS" w:hAnsi="Trebuchet MS" w:cs="Calibri"/>
                <w:color w:val="0F243E" w:themeColor="text2" w:themeShade="80"/>
              </w:rPr>
            </w:pPr>
            <w:r w:rsidRPr="007959B6">
              <w:rPr>
                <w:rFonts w:ascii="Trebuchet MS" w:hAnsi="Trebuchet MS" w:cs="Calibri"/>
                <w:color w:val="0F243E" w:themeColor="text2" w:themeShade="80"/>
              </w:rPr>
              <w:t>Contribuții angajat și angajator pentru manager de proiect</w:t>
            </w:r>
          </w:p>
          <w:p w14:paraId="38527E7B"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s="Calibri"/>
                <w:color w:val="0F243E" w:themeColor="text2" w:themeShade="80"/>
              </w:rPr>
              <w:t>Contribuții angajați și angajatori pentru personalul implicat in implementarea proiectului altele decât management de proiect.</w:t>
            </w:r>
          </w:p>
          <w:p w14:paraId="4FCB08E7" w14:textId="63E5674C"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aferente lectorilor implicați în implementarea programelor de formare profesională (nivel 2, 3 sau 4), care vor fi decontate de la subcategoriile MySMIS 210, 211 sau 212.</w:t>
            </w:r>
          </w:p>
        </w:tc>
      </w:tr>
      <w:tr w:rsidR="007959B6" w:rsidRPr="007959B6" w14:paraId="0A213514" w14:textId="77777777" w:rsidTr="006D09A4">
        <w:tc>
          <w:tcPr>
            <w:tcW w:w="843" w:type="pct"/>
            <w:vMerge/>
          </w:tcPr>
          <w:p w14:paraId="24318B40"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0B54DC4A" w14:textId="4B29F890" w:rsidR="001645E7" w:rsidRPr="007959B6" w:rsidRDefault="001645E7" w:rsidP="00FD4F77">
            <w:pPr>
              <w:spacing w:after="0" w:line="240" w:lineRule="auto"/>
              <w:jc w:val="both"/>
              <w:rPr>
                <w:rFonts w:ascii="Trebuchet MS" w:hAnsi="Trebuchet MS"/>
                <w:color w:val="0F243E" w:themeColor="text2" w:themeShade="80"/>
              </w:rPr>
            </w:pPr>
          </w:p>
        </w:tc>
        <w:tc>
          <w:tcPr>
            <w:tcW w:w="1247" w:type="pct"/>
            <w:vAlign w:val="center"/>
          </w:tcPr>
          <w:p w14:paraId="5193B502" w14:textId="77777777" w:rsidR="001645E7" w:rsidRPr="007959B6" w:rsidRDefault="001645E7" w:rsidP="00FD4F77">
            <w:pPr>
              <w:jc w:val="both"/>
              <w:rPr>
                <w:rFonts w:ascii="Trebuchet MS" w:hAnsi="Trebuchet MS"/>
                <w:color w:val="0F243E" w:themeColor="text2" w:themeShade="80"/>
                <w:lang w:val="es-CL"/>
              </w:rPr>
            </w:pPr>
            <w:r w:rsidRPr="007959B6">
              <w:rPr>
                <w:rFonts w:ascii="Trebuchet MS" w:hAnsi="Trebuchet MS" w:cs="Calibri"/>
                <w:color w:val="0F243E" w:themeColor="text2" w:themeShade="80"/>
              </w:rPr>
              <w:t>87 - Onorarii/venituri asimilate salariilor pentru experți proprii/cooptați</w:t>
            </w:r>
          </w:p>
        </w:tc>
        <w:tc>
          <w:tcPr>
            <w:tcW w:w="2067" w:type="pct"/>
          </w:tcPr>
          <w:p w14:paraId="2A93FB6C" w14:textId="77777777" w:rsidR="001645E7" w:rsidRPr="007959B6" w:rsidRDefault="001645E7" w:rsidP="00FD4F77">
            <w:pPr>
              <w:widowControl w:val="0"/>
              <w:numPr>
                <w:ilvl w:val="0"/>
                <w:numId w:val="4"/>
              </w:numPr>
              <w:spacing w:after="0" w:line="240" w:lineRule="auto"/>
              <w:jc w:val="both"/>
              <w:rPr>
                <w:rFonts w:ascii="Trebuchet MS" w:hAnsi="Trebuchet MS"/>
                <w:color w:val="0F243E" w:themeColor="text2" w:themeShade="80"/>
                <w:lang w:val="es-CL"/>
              </w:rPr>
            </w:pPr>
            <w:r w:rsidRPr="007959B6">
              <w:rPr>
                <w:rFonts w:ascii="Trebuchet MS" w:hAnsi="Trebuchet MS" w:cs="Calibri"/>
                <w:color w:val="0F243E" w:themeColor="text2" w:themeShade="80"/>
              </w:rPr>
              <w:t>Onorarii/venituri asimilate salariilor pentru experți proprii/cooptați</w:t>
            </w:r>
          </w:p>
        </w:tc>
      </w:tr>
      <w:tr w:rsidR="007959B6" w:rsidRPr="007959B6" w14:paraId="51562876" w14:textId="77777777" w:rsidTr="006D09A4">
        <w:tc>
          <w:tcPr>
            <w:tcW w:w="843" w:type="pct"/>
            <w:vMerge/>
          </w:tcPr>
          <w:p w14:paraId="758ECD0F"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val="restart"/>
          </w:tcPr>
          <w:p w14:paraId="36FE07C0" w14:textId="1BB7CF0C"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27-Cheltuieli cu deplasarea</w:t>
            </w:r>
          </w:p>
        </w:tc>
        <w:tc>
          <w:tcPr>
            <w:tcW w:w="1247" w:type="pct"/>
          </w:tcPr>
          <w:p w14:paraId="4A7C0F2A"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98-Cheltuieli cu deplasarea pentru personal propriu și experți implicați in implementarea proiectului</w:t>
            </w:r>
          </w:p>
        </w:tc>
        <w:tc>
          <w:tcPr>
            <w:tcW w:w="2067" w:type="pct"/>
          </w:tcPr>
          <w:p w14:paraId="145EA3DD"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pentru cazare</w:t>
            </w:r>
          </w:p>
          <w:p w14:paraId="0DC11474"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diurna personalului propriu</w:t>
            </w:r>
          </w:p>
          <w:p w14:paraId="433A5E56"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3141EBED" w14:textId="77777777" w:rsidR="001645E7" w:rsidRPr="007959B6" w:rsidRDefault="001645E7" w:rsidP="00FD4F77">
            <w:pPr>
              <w:numPr>
                <w:ilvl w:val="0"/>
                <w:numId w:val="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Taxe și asigurări de călătorie și asigurări medicale aferente deplasării</w:t>
            </w:r>
          </w:p>
          <w:p w14:paraId="49049F0A" w14:textId="362ADB83"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NB: nu vor fi incluse articole de cheltuiala aferente lectorilor implicați în implementarea programelor de formare profesională (nivel 2, 3 sau 4), care vor fi decontate de la subcategoriile MySMIS 210, 211 sau 212.</w:t>
            </w:r>
          </w:p>
        </w:tc>
      </w:tr>
      <w:tr w:rsidR="007959B6" w:rsidRPr="007959B6" w14:paraId="3B7F890E" w14:textId="77777777" w:rsidTr="006D09A4">
        <w:tc>
          <w:tcPr>
            <w:tcW w:w="843" w:type="pct"/>
            <w:vMerge/>
          </w:tcPr>
          <w:p w14:paraId="5CD5BAA1"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715B0AEF" w14:textId="025DA027"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4CBF6B62"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97-Cheltuieli cu deplasarea pentru participanți - grup țintă</w:t>
            </w:r>
          </w:p>
        </w:tc>
        <w:tc>
          <w:tcPr>
            <w:tcW w:w="2067" w:type="pct"/>
          </w:tcPr>
          <w:p w14:paraId="6687727B"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pentru cazare</w:t>
            </w:r>
          </w:p>
          <w:p w14:paraId="753FB764"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286B67F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Taxe și asigurări de călătorie și asigurări medicale aferente deplasării</w:t>
            </w:r>
          </w:p>
        </w:tc>
      </w:tr>
      <w:tr w:rsidR="007959B6" w:rsidRPr="007959B6" w14:paraId="30A25762" w14:textId="77777777" w:rsidTr="006D09A4">
        <w:tc>
          <w:tcPr>
            <w:tcW w:w="843" w:type="pct"/>
            <w:vMerge/>
          </w:tcPr>
          <w:p w14:paraId="696EF38F"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val="restart"/>
          </w:tcPr>
          <w:p w14:paraId="26B9A545" w14:textId="0E6590C1"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29-Cheltuieli cu servicii</w:t>
            </w:r>
          </w:p>
        </w:tc>
        <w:tc>
          <w:tcPr>
            <w:tcW w:w="1247" w:type="pct"/>
          </w:tcPr>
          <w:p w14:paraId="3B0610F9"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100-Cheltuieli pentru consultanță și expertiză, inclusiv pentru elaborare PMUD</w:t>
            </w:r>
          </w:p>
        </w:tc>
        <w:tc>
          <w:tcPr>
            <w:tcW w:w="2067" w:type="pct"/>
          </w:tcPr>
          <w:p w14:paraId="72C5F02E" w14:textId="65A5B30E"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aferente diverselor achiziții de servicii specializate, pentru care beneficiarul nu are expertiza necesară (de exemplu consultanță juridică necesară implementării activităților proiectului, formare profesională, consiliere profesională, servicii medicale aferente grupului țintă în vederea participării la programele de formare profesională etc.)</w:t>
            </w:r>
          </w:p>
          <w:p w14:paraId="2E9BF8BE" w14:textId="1AC1D2AE"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programelor de formare profesională (nivel 2, 3 sau 4), care vor fi decontate de la subcategoriile MySMIS 210, 211 sau 212.</w:t>
            </w:r>
          </w:p>
        </w:tc>
      </w:tr>
      <w:tr w:rsidR="007959B6" w:rsidRPr="007959B6" w14:paraId="1662E1C3" w14:textId="77777777" w:rsidTr="006D09A4">
        <w:tc>
          <w:tcPr>
            <w:tcW w:w="843" w:type="pct"/>
            <w:vMerge/>
          </w:tcPr>
          <w:p w14:paraId="0E0E11A4"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5EFF1395" w14:textId="60829EAC"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7A9F11D1"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104-Cheltuieli cu servicii pentru organizarea de evenimente și cursuri de formare</w:t>
            </w:r>
          </w:p>
        </w:tc>
        <w:tc>
          <w:tcPr>
            <w:tcW w:w="2067" w:type="pct"/>
          </w:tcPr>
          <w:p w14:paraId="437B8533"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Servicii de transport de materiale și echipamente</w:t>
            </w:r>
          </w:p>
          <w:p w14:paraId="74B1BC2F"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Pachete complete conținând transport, cazarea și/sau hrana participanților/ personalului propriu</w:t>
            </w:r>
          </w:p>
          <w:p w14:paraId="618D3BED"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Organizarea de evenimente</w:t>
            </w:r>
          </w:p>
          <w:p w14:paraId="0240DFD3"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Editarea și tipărirea de materiale pentru sesiuni de instruire/formare</w:t>
            </w:r>
          </w:p>
          <w:p w14:paraId="0DD74446" w14:textId="40B4A829"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aferente programelor de formare profesional</w:t>
            </w:r>
            <w:r w:rsidR="00EC1152">
              <w:rPr>
                <w:rFonts w:ascii="Trebuchet MS" w:hAnsi="Trebuchet MS"/>
                <w:color w:val="0F243E" w:themeColor="text2" w:themeShade="80"/>
              </w:rPr>
              <w:t>ă</w:t>
            </w:r>
            <w:r w:rsidRPr="007959B6">
              <w:rPr>
                <w:rFonts w:ascii="Trebuchet MS" w:hAnsi="Trebuchet MS"/>
                <w:color w:val="0F243E" w:themeColor="text2" w:themeShade="80"/>
              </w:rPr>
              <w:t xml:space="preserve"> (nivel 2, 3 sau 4), care vor fi decontate de la subcategoriile MySMIS 210, 211 sau 212.</w:t>
            </w:r>
          </w:p>
        </w:tc>
      </w:tr>
      <w:tr w:rsidR="007959B6" w:rsidRPr="007959B6" w14:paraId="43FE8671" w14:textId="77777777" w:rsidTr="006D09A4">
        <w:tc>
          <w:tcPr>
            <w:tcW w:w="843" w:type="pct"/>
            <w:vMerge/>
          </w:tcPr>
          <w:p w14:paraId="1BF84089"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Pr>
          <w:p w14:paraId="6A7BC663" w14:textId="4CC77C4C"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11-Cheltuieli cu taxe/ abonamente/ cotizații/ </w:t>
            </w:r>
            <w:r w:rsidRPr="007959B6">
              <w:rPr>
                <w:rFonts w:ascii="Trebuchet MS" w:hAnsi="Trebuchet MS"/>
                <w:color w:val="0F243E" w:themeColor="text2" w:themeShade="80"/>
              </w:rPr>
              <w:lastRenderedPageBreak/>
              <w:t>acorduri/ autorizații necesare pentru implementarea proiectului</w:t>
            </w:r>
          </w:p>
        </w:tc>
        <w:tc>
          <w:tcPr>
            <w:tcW w:w="1247" w:type="pct"/>
          </w:tcPr>
          <w:p w14:paraId="2976A7EC"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 xml:space="preserve">32-Cheltuieli cu taxe/abonamente/cotizații/acorduri/ autorizații/garanții </w:t>
            </w:r>
            <w:r w:rsidRPr="007959B6">
              <w:rPr>
                <w:rFonts w:ascii="Trebuchet MS" w:hAnsi="Trebuchet MS"/>
                <w:color w:val="0F243E" w:themeColor="text2" w:themeShade="80"/>
              </w:rPr>
              <w:lastRenderedPageBreak/>
              <w:t>bancare necesare pentru implementarea proiectului</w:t>
            </w:r>
          </w:p>
        </w:tc>
        <w:tc>
          <w:tcPr>
            <w:tcW w:w="2067" w:type="pct"/>
          </w:tcPr>
          <w:p w14:paraId="4814C80C"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 xml:space="preserve">Cheltuielile pentru achiziția de publicații/abonamente la publicații, cărți relevante pentru obiectul de activitate al beneficiarului, în format </w:t>
            </w:r>
            <w:r w:rsidRPr="007959B6">
              <w:rPr>
                <w:rFonts w:ascii="Trebuchet MS" w:hAnsi="Trebuchet MS"/>
                <w:color w:val="0F243E" w:themeColor="text2" w:themeShade="80"/>
              </w:rPr>
              <w:lastRenderedPageBreak/>
              <w:t>tipărit și/sau electronic, precum și cotizațiile pentru participarea la asociații.</w:t>
            </w:r>
          </w:p>
          <w:p w14:paraId="604B60DB"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Achiziționare de reviste de specialitate, materiale educaționale relevante pentru operațiune, în format tipărit, audio și/ sau electronic;</w:t>
            </w:r>
          </w:p>
          <w:p w14:paraId="46CF8BFF"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 Taxe de eliberare a certificatelor de calificare/ absolvire;                                   </w:t>
            </w:r>
          </w:p>
          <w:p w14:paraId="24972637" w14:textId="5C821C34" w:rsidR="001645E7" w:rsidRPr="00EC1152" w:rsidRDefault="001645E7" w:rsidP="00EC1152">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 Taxe de participare la programe de formare/ educație;                                </w:t>
            </w:r>
          </w:p>
          <w:p w14:paraId="55A1E1EC" w14:textId="214AFD35" w:rsidR="001645E7" w:rsidRPr="007959B6" w:rsidRDefault="001645E7" w:rsidP="00D83E9C">
            <w:pPr>
              <w:spacing w:after="0" w:line="240" w:lineRule="auto"/>
              <w:jc w:val="both"/>
              <w:rPr>
                <w:rFonts w:ascii="Trebuchet MS" w:hAnsi="Trebuchet MS"/>
                <w:color w:val="0F243E" w:themeColor="text2" w:themeShade="80"/>
              </w:rPr>
            </w:pPr>
          </w:p>
          <w:p w14:paraId="3E6501B0" w14:textId="1B07773D"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aferente programelor de formare profesional</w:t>
            </w:r>
            <w:r w:rsidR="00EC1152">
              <w:rPr>
                <w:rFonts w:ascii="Trebuchet MS" w:hAnsi="Trebuchet MS"/>
                <w:color w:val="0F243E" w:themeColor="text2" w:themeShade="80"/>
              </w:rPr>
              <w:t>ă</w:t>
            </w:r>
            <w:r w:rsidRPr="007959B6">
              <w:rPr>
                <w:rFonts w:ascii="Trebuchet MS" w:hAnsi="Trebuchet MS"/>
                <w:color w:val="0F243E" w:themeColor="text2" w:themeShade="80"/>
              </w:rPr>
              <w:t xml:space="preserve"> (nivel 2, 3 sau 4), care vor fi decontate de la subcategoriile MySMIS 210, 211 sau 212.</w:t>
            </w:r>
          </w:p>
        </w:tc>
      </w:tr>
      <w:tr w:rsidR="007959B6" w:rsidRPr="007959B6" w14:paraId="48BCE613" w14:textId="77777777" w:rsidTr="006D09A4">
        <w:tc>
          <w:tcPr>
            <w:tcW w:w="843" w:type="pct"/>
            <w:vMerge/>
          </w:tcPr>
          <w:p w14:paraId="6311E62D"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Pr>
          <w:p w14:paraId="16787E29" w14:textId="1DD081D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21-Cheltuieli cu achiziția de active fixe corporale (altele decât terenuri și imobile), obiecte de inventar, materii prime și materiale, inclusiv materiale consumabile</w:t>
            </w:r>
          </w:p>
        </w:tc>
        <w:tc>
          <w:tcPr>
            <w:tcW w:w="1247" w:type="pct"/>
          </w:tcPr>
          <w:p w14:paraId="278CADF5"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70-Cheltuieli cu achiziția de materii prime, materiale consumabile și alte produse similare necesare proiectului</w:t>
            </w:r>
          </w:p>
        </w:tc>
        <w:tc>
          <w:tcPr>
            <w:tcW w:w="2067" w:type="pct"/>
          </w:tcPr>
          <w:p w14:paraId="5AFA5948"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Materiale consumabile</w:t>
            </w:r>
          </w:p>
          <w:p w14:paraId="514011B9"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materii prime și materiale necesare derulării cursurilor practice</w:t>
            </w:r>
          </w:p>
          <w:p w14:paraId="21F4B5A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Materiale direct atribuibile susținerii activităților de educație și formare</w:t>
            </w:r>
          </w:p>
          <w:p w14:paraId="43E8D00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Papetărie</w:t>
            </w:r>
          </w:p>
          <w:p w14:paraId="5580B37E"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materialele auxiliare</w:t>
            </w:r>
          </w:p>
          <w:p w14:paraId="4572CFA6"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materialele pentru ambalat</w:t>
            </w:r>
          </w:p>
          <w:p w14:paraId="6094FC34"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alte materiale consumabile</w:t>
            </w:r>
          </w:p>
          <w:p w14:paraId="4E9C3C1E"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Licențe si software</w:t>
            </w:r>
          </w:p>
          <w:p w14:paraId="5ABB33F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Multiplicare</w:t>
            </w:r>
          </w:p>
          <w:p w14:paraId="5AC4BE14" w14:textId="1B664523"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NB: nu vor fi incluse articole de cheltuiala programelor de formare profesional</w:t>
            </w:r>
            <w:r w:rsidR="00EC1152">
              <w:rPr>
                <w:rFonts w:ascii="Trebuchet MS" w:hAnsi="Trebuchet MS"/>
                <w:color w:val="0F243E" w:themeColor="text2" w:themeShade="80"/>
              </w:rPr>
              <w:t>ă</w:t>
            </w:r>
            <w:r w:rsidRPr="007959B6">
              <w:rPr>
                <w:rFonts w:ascii="Trebuchet MS" w:hAnsi="Trebuchet MS"/>
                <w:color w:val="0F243E" w:themeColor="text2" w:themeShade="80"/>
              </w:rPr>
              <w:t xml:space="preserve"> (nivel 2, 3 sau 4), care vor fi decontate de la subcategoriile MySMIS 210, 211 sau 212.</w:t>
            </w:r>
          </w:p>
        </w:tc>
      </w:tr>
      <w:tr w:rsidR="007959B6" w:rsidRPr="007959B6" w14:paraId="61988E21" w14:textId="77777777" w:rsidTr="006D09A4">
        <w:tc>
          <w:tcPr>
            <w:tcW w:w="843" w:type="pct"/>
            <w:vMerge/>
          </w:tcPr>
          <w:p w14:paraId="76B16DAC"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Pr>
          <w:p w14:paraId="11D33475" w14:textId="40B83AB8"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23-Cheltuieli cu hrana</w:t>
            </w:r>
          </w:p>
        </w:tc>
        <w:tc>
          <w:tcPr>
            <w:tcW w:w="1247" w:type="pct"/>
          </w:tcPr>
          <w:p w14:paraId="6E901FE7"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81-Cheltuieli cu hrana</w:t>
            </w:r>
          </w:p>
        </w:tc>
        <w:tc>
          <w:tcPr>
            <w:tcW w:w="2067" w:type="pct"/>
          </w:tcPr>
          <w:p w14:paraId="2A24D1FD"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cu hrana pentru participanți (grup țintă) și alți participanți la activitățile proiectului</w:t>
            </w:r>
          </w:p>
        </w:tc>
      </w:tr>
      <w:tr w:rsidR="007959B6" w:rsidRPr="007959B6" w14:paraId="23B7DAAF" w14:textId="77777777" w:rsidTr="006D09A4">
        <w:tc>
          <w:tcPr>
            <w:tcW w:w="843" w:type="pct"/>
            <w:vMerge/>
          </w:tcPr>
          <w:p w14:paraId="38D9522C"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Pr>
          <w:p w14:paraId="3491832C" w14:textId="0FC94E9B"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5-Cheltuieli cu închirierea, altele decât cele prevăzute la cheltuielile generale de administrație</w:t>
            </w:r>
          </w:p>
        </w:tc>
        <w:tc>
          <w:tcPr>
            <w:tcW w:w="1247" w:type="pct"/>
          </w:tcPr>
          <w:p w14:paraId="4D61FA23"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9-Cheltuieli cu închirierea, altele decât cele prevăzute la cheltuielile generale de administrație</w:t>
            </w:r>
          </w:p>
        </w:tc>
        <w:tc>
          <w:tcPr>
            <w:tcW w:w="2067" w:type="pct"/>
          </w:tcPr>
          <w:p w14:paraId="42C5F1AC"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Închiriere spații pentru desfășurarea diverselor activități ale operațiunii</w:t>
            </w:r>
          </w:p>
          <w:p w14:paraId="3ED52EF9"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Închiriere echipamente</w:t>
            </w:r>
          </w:p>
          <w:p w14:paraId="1377D7FB"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Închiriere vehicule</w:t>
            </w:r>
          </w:p>
          <w:p w14:paraId="77A583A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Închiriere diverse bunuri</w:t>
            </w:r>
          </w:p>
        </w:tc>
      </w:tr>
      <w:tr w:rsidR="007959B6" w:rsidRPr="007959B6" w14:paraId="38DAFEEE" w14:textId="77777777" w:rsidTr="006D09A4">
        <w:tc>
          <w:tcPr>
            <w:tcW w:w="843" w:type="pct"/>
            <w:vMerge/>
          </w:tcPr>
          <w:p w14:paraId="143C95B3"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val="restart"/>
          </w:tcPr>
          <w:p w14:paraId="5F4D36BA" w14:textId="04322EDD"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51 - cheltuieli sub forma de </w:t>
            </w:r>
            <w:r w:rsidRPr="007959B6">
              <w:rPr>
                <w:rFonts w:ascii="Trebuchet MS" w:hAnsi="Trebuchet MS"/>
                <w:color w:val="0F243E" w:themeColor="text2" w:themeShade="80"/>
              </w:rPr>
              <w:lastRenderedPageBreak/>
              <w:t>bareme standard pentru costurile unitare</w:t>
            </w:r>
          </w:p>
        </w:tc>
        <w:tc>
          <w:tcPr>
            <w:tcW w:w="1247" w:type="pct"/>
          </w:tcPr>
          <w:p w14:paraId="30395E87"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 xml:space="preserve"> 210 - costuri calificare nivel 2 </w:t>
            </w:r>
          </w:p>
        </w:tc>
        <w:tc>
          <w:tcPr>
            <w:tcW w:w="2067" w:type="pct"/>
          </w:tcPr>
          <w:p w14:paraId="23EC3C88" w14:textId="77777777" w:rsidR="001645E7" w:rsidRPr="007959B6" w:rsidRDefault="001645E7" w:rsidP="00FD4F77">
            <w:pPr>
              <w:spacing w:after="0" w:line="240" w:lineRule="auto"/>
              <w:jc w:val="both"/>
              <w:rPr>
                <w:rFonts w:ascii="Trebuchet MS" w:hAnsi="Trebuchet MS"/>
                <w:color w:val="0F243E" w:themeColor="text2" w:themeShade="80"/>
              </w:rPr>
            </w:pPr>
          </w:p>
        </w:tc>
      </w:tr>
      <w:tr w:rsidR="007959B6" w:rsidRPr="007959B6" w14:paraId="3AB2302D" w14:textId="77777777" w:rsidTr="006D09A4">
        <w:tc>
          <w:tcPr>
            <w:tcW w:w="843" w:type="pct"/>
            <w:vMerge/>
          </w:tcPr>
          <w:p w14:paraId="223C0BA5"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4472BBEA" w14:textId="7347BD74"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009FD67B"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 211 - costuri calificare nivel 3 </w:t>
            </w:r>
          </w:p>
        </w:tc>
        <w:tc>
          <w:tcPr>
            <w:tcW w:w="2067" w:type="pct"/>
          </w:tcPr>
          <w:p w14:paraId="0EF3D154" w14:textId="77777777" w:rsidR="001645E7" w:rsidRPr="007959B6" w:rsidRDefault="001645E7" w:rsidP="00FD4F77">
            <w:pPr>
              <w:spacing w:after="0" w:line="240" w:lineRule="auto"/>
              <w:jc w:val="both"/>
              <w:rPr>
                <w:rFonts w:ascii="Trebuchet MS" w:hAnsi="Trebuchet MS"/>
                <w:color w:val="0F243E" w:themeColor="text2" w:themeShade="80"/>
              </w:rPr>
            </w:pPr>
          </w:p>
        </w:tc>
      </w:tr>
      <w:tr w:rsidR="007959B6" w:rsidRPr="007959B6" w14:paraId="04EC238F" w14:textId="77777777" w:rsidTr="006D09A4">
        <w:tc>
          <w:tcPr>
            <w:tcW w:w="843" w:type="pct"/>
            <w:vMerge/>
          </w:tcPr>
          <w:p w14:paraId="731DF466"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vMerge/>
          </w:tcPr>
          <w:p w14:paraId="60EEF737" w14:textId="74978032" w:rsidR="001645E7" w:rsidRPr="007959B6" w:rsidRDefault="001645E7" w:rsidP="00FD4F77">
            <w:pPr>
              <w:spacing w:after="0" w:line="240" w:lineRule="auto"/>
              <w:jc w:val="both"/>
              <w:rPr>
                <w:rFonts w:ascii="Trebuchet MS" w:hAnsi="Trebuchet MS"/>
                <w:color w:val="0F243E" w:themeColor="text2" w:themeShade="80"/>
              </w:rPr>
            </w:pPr>
          </w:p>
        </w:tc>
        <w:tc>
          <w:tcPr>
            <w:tcW w:w="1247" w:type="pct"/>
          </w:tcPr>
          <w:p w14:paraId="4A8ED870"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 212 - costuri calificare nivel 4 </w:t>
            </w:r>
          </w:p>
        </w:tc>
        <w:tc>
          <w:tcPr>
            <w:tcW w:w="2067" w:type="pct"/>
          </w:tcPr>
          <w:p w14:paraId="65122A42" w14:textId="77777777" w:rsidR="001645E7" w:rsidRPr="007959B6" w:rsidRDefault="001645E7" w:rsidP="00FD4F77">
            <w:pPr>
              <w:spacing w:after="0" w:line="240" w:lineRule="auto"/>
              <w:jc w:val="both"/>
              <w:rPr>
                <w:rFonts w:ascii="Trebuchet MS" w:hAnsi="Trebuchet MS"/>
                <w:color w:val="0F243E" w:themeColor="text2" w:themeShade="80"/>
              </w:rPr>
            </w:pPr>
          </w:p>
        </w:tc>
      </w:tr>
      <w:tr w:rsidR="007959B6" w:rsidRPr="007959B6" w14:paraId="51418EE6" w14:textId="77777777" w:rsidTr="006D09A4">
        <w:tc>
          <w:tcPr>
            <w:tcW w:w="843" w:type="pct"/>
            <w:vMerge/>
          </w:tcPr>
          <w:p w14:paraId="30BF670A"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Pr>
          <w:p w14:paraId="721CE8E8" w14:textId="5F35DF2B"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28-Cheltuieli de tip FEDR</w:t>
            </w:r>
          </w:p>
        </w:tc>
        <w:tc>
          <w:tcPr>
            <w:tcW w:w="1247" w:type="pct"/>
          </w:tcPr>
          <w:p w14:paraId="5A2002D1"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163 - cheltuieli de tip FEDR cu excepția construcțiilor, terenurilor, achiziția imobilelor</w:t>
            </w:r>
          </w:p>
        </w:tc>
        <w:tc>
          <w:tcPr>
            <w:tcW w:w="2067" w:type="pct"/>
          </w:tcPr>
          <w:p w14:paraId="1918F38E"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Alte echipamente:</w:t>
            </w:r>
          </w:p>
          <w:p w14:paraId="6D444A14" w14:textId="77777777" w:rsidR="001645E7" w:rsidRPr="007959B6" w:rsidRDefault="001645E7">
            <w:pPr>
              <w:pStyle w:val="ListParagraph"/>
              <w:numPr>
                <w:ilvl w:val="0"/>
                <w:numId w:val="12"/>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Echipamente de calcul și echipamente periferice de calcul</w:t>
            </w:r>
          </w:p>
          <w:p w14:paraId="6FDAC3A5" w14:textId="77777777" w:rsidR="001645E7" w:rsidRPr="007959B6" w:rsidRDefault="001645E7">
            <w:pPr>
              <w:pStyle w:val="ListParagraph"/>
              <w:numPr>
                <w:ilvl w:val="0"/>
                <w:numId w:val="12"/>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Cablare rețea internă</w:t>
            </w:r>
          </w:p>
          <w:p w14:paraId="36907DD0" w14:textId="77777777" w:rsidR="001645E7" w:rsidRPr="007959B6" w:rsidRDefault="001645E7">
            <w:pPr>
              <w:pStyle w:val="ListParagraph"/>
              <w:numPr>
                <w:ilvl w:val="0"/>
                <w:numId w:val="12"/>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Achiziționare și instalare de sisteme și echipamente pentru persoane cu dizabilități</w:t>
            </w:r>
          </w:p>
          <w:p w14:paraId="60376B8D" w14:textId="77777777" w:rsidR="001645E7" w:rsidRPr="007959B6" w:rsidRDefault="001645E7">
            <w:pPr>
              <w:pStyle w:val="ListParagraph"/>
              <w:numPr>
                <w:ilvl w:val="0"/>
                <w:numId w:val="12"/>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Mobilier, birotică, echipamente de protecție a valorilor umane și materiale</w:t>
            </w:r>
          </w:p>
          <w:p w14:paraId="4925FC01" w14:textId="77777777" w:rsidR="001645E7" w:rsidRPr="007959B6" w:rsidRDefault="001645E7">
            <w:pPr>
              <w:pStyle w:val="ListParagraph"/>
              <w:numPr>
                <w:ilvl w:val="0"/>
                <w:numId w:val="12"/>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Alte cheltuieli pentru investiții.</w:t>
            </w:r>
          </w:p>
        </w:tc>
      </w:tr>
      <w:tr w:rsidR="007959B6" w:rsidRPr="007959B6" w14:paraId="1652112C" w14:textId="77777777" w:rsidTr="006D09A4">
        <w:tc>
          <w:tcPr>
            <w:tcW w:w="843" w:type="pct"/>
            <w:vMerge/>
          </w:tcPr>
          <w:p w14:paraId="7B37F1A8" w14:textId="77777777"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p>
        </w:tc>
        <w:tc>
          <w:tcPr>
            <w:tcW w:w="843" w:type="pct"/>
            <w:vAlign w:val="center"/>
          </w:tcPr>
          <w:p w14:paraId="4C13B6F0" w14:textId="39E0AC1F"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11-Cheltuieli cu taxe/ abonamente/ cotizații/ acorduri/ autorizații necesare pentru implementarea proiectului </w:t>
            </w:r>
          </w:p>
          <w:p w14:paraId="40AEE5A1" w14:textId="3F3A3F89" w:rsidR="001645E7" w:rsidRPr="007959B6" w:rsidRDefault="001645E7" w:rsidP="000802A6">
            <w:pPr>
              <w:spacing w:after="0" w:line="240" w:lineRule="auto"/>
              <w:jc w:val="both"/>
              <w:rPr>
                <w:rFonts w:ascii="Trebuchet MS" w:hAnsi="Trebuchet MS"/>
                <w:color w:val="0F243E" w:themeColor="text2" w:themeShade="80"/>
              </w:rPr>
            </w:pPr>
          </w:p>
        </w:tc>
        <w:tc>
          <w:tcPr>
            <w:tcW w:w="1247" w:type="pct"/>
            <w:vAlign w:val="center"/>
          </w:tcPr>
          <w:p w14:paraId="2B5DE7AF" w14:textId="44709E4F"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32 - cheltuieli cu taxe/abonamente/cotizații/acorduri/ autorizații/garanții bancare necesare pentru implementarea proiectului </w:t>
            </w:r>
          </w:p>
          <w:p w14:paraId="0C21887F" w14:textId="77777777"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p>
          <w:p w14:paraId="10AC2BC8" w14:textId="77777777" w:rsidR="001645E7" w:rsidRPr="007959B6" w:rsidRDefault="001645E7" w:rsidP="000802A6">
            <w:pPr>
              <w:spacing w:after="0" w:line="240" w:lineRule="auto"/>
              <w:jc w:val="both"/>
              <w:rPr>
                <w:rFonts w:ascii="Trebuchet MS" w:hAnsi="Trebuchet MS"/>
                <w:color w:val="0F243E" w:themeColor="text2" w:themeShade="80"/>
              </w:rPr>
            </w:pPr>
          </w:p>
        </w:tc>
        <w:tc>
          <w:tcPr>
            <w:tcW w:w="2067" w:type="pct"/>
          </w:tcPr>
          <w:p w14:paraId="544E3EDB" w14:textId="77777777" w:rsidR="006D09A4" w:rsidRPr="007959B6" w:rsidRDefault="006D09A4" w:rsidP="006D09A4">
            <w:pPr>
              <w:pStyle w:val="Default"/>
              <w:jc w:val="both"/>
              <w:rPr>
                <w:rFonts w:cs="Times New Roman"/>
                <w:color w:val="0F243E" w:themeColor="text2" w:themeShade="80"/>
              </w:rPr>
            </w:pPr>
          </w:p>
          <w:p w14:paraId="58CE275B" w14:textId="77777777" w:rsidR="006D09A4" w:rsidRPr="007959B6" w:rsidRDefault="006D09A4">
            <w:pPr>
              <w:pStyle w:val="Default"/>
              <w:numPr>
                <w:ilvl w:val="0"/>
                <w:numId w:val="25"/>
              </w:numPr>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Cheltuielile pentru achiziţia de publicaţii/abonamente la publicaţii, cărţi relevante pentru obiectul de activitate al beneficiarului, în format tipărit şi/sau electronic, precum şi cotizaţiile pentru participarea la asociaţii. </w:t>
            </w:r>
          </w:p>
          <w:p w14:paraId="77C8B90E" w14:textId="5C3FB1D4" w:rsidR="006D09A4" w:rsidRPr="007959B6" w:rsidRDefault="006D09A4">
            <w:pPr>
              <w:pStyle w:val="Default"/>
              <w:numPr>
                <w:ilvl w:val="0"/>
                <w:numId w:val="25"/>
              </w:numPr>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Achiziționare de reviste de specialitate, materiale educaționale relevante pentru operațiune, în format tipărit, audio şi/ sau electronic; </w:t>
            </w:r>
          </w:p>
          <w:p w14:paraId="6A70369C" w14:textId="1DF5F1AE" w:rsidR="006D09A4" w:rsidRPr="007959B6" w:rsidRDefault="006D09A4">
            <w:pPr>
              <w:pStyle w:val="Default"/>
              <w:numPr>
                <w:ilvl w:val="0"/>
                <w:numId w:val="25"/>
              </w:numPr>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Taxe de eliberare a certificatelor de calificare/ absolvire; </w:t>
            </w:r>
          </w:p>
          <w:p w14:paraId="3818466A" w14:textId="356CC38B" w:rsidR="001645E7" w:rsidRPr="00EC1152" w:rsidRDefault="006D09A4" w:rsidP="00EC1152">
            <w:pPr>
              <w:pStyle w:val="Default"/>
              <w:numPr>
                <w:ilvl w:val="0"/>
                <w:numId w:val="25"/>
              </w:numPr>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Taxe de participare la programe de formare/ educație; </w:t>
            </w:r>
          </w:p>
        </w:tc>
      </w:tr>
      <w:tr w:rsidR="007959B6" w:rsidRPr="007959B6" w14:paraId="3901947A" w14:textId="77777777" w:rsidTr="006D09A4">
        <w:tc>
          <w:tcPr>
            <w:tcW w:w="843" w:type="pct"/>
            <w:vMerge/>
          </w:tcPr>
          <w:p w14:paraId="7CE8C810" w14:textId="77777777" w:rsidR="001645E7" w:rsidRPr="007959B6" w:rsidRDefault="001645E7" w:rsidP="001645E7">
            <w:pPr>
              <w:pStyle w:val="Default"/>
              <w:jc w:val="both"/>
              <w:rPr>
                <w:rFonts w:ascii="Trebuchet MS" w:eastAsia="Calibri" w:hAnsi="Trebuchet MS" w:cs="Times New Roman"/>
                <w:color w:val="0F243E" w:themeColor="text2" w:themeShade="80"/>
                <w:sz w:val="22"/>
                <w:szCs w:val="22"/>
                <w:lang w:eastAsia="en-US"/>
              </w:rPr>
            </w:pPr>
          </w:p>
        </w:tc>
        <w:tc>
          <w:tcPr>
            <w:tcW w:w="843" w:type="pct"/>
            <w:vAlign w:val="center"/>
          </w:tcPr>
          <w:p w14:paraId="6DA77C49" w14:textId="2C3EB66A" w:rsidR="001645E7" w:rsidRPr="007959B6" w:rsidRDefault="001645E7" w:rsidP="001645E7">
            <w:pPr>
              <w:pStyle w:val="Default"/>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26-Cheltuieli cu subvenții/ burse/ premii/ ajutoare </w:t>
            </w:r>
          </w:p>
          <w:p w14:paraId="4170E95A" w14:textId="77777777"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p>
        </w:tc>
        <w:tc>
          <w:tcPr>
            <w:tcW w:w="1247" w:type="pct"/>
            <w:vAlign w:val="center"/>
          </w:tcPr>
          <w:p w14:paraId="23B5067A" w14:textId="57748A8B"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91 - </w:t>
            </w:r>
            <w:r w:rsidR="00155CA0" w:rsidRPr="007959B6">
              <w:rPr>
                <w:rFonts w:ascii="Trebuchet MS" w:eastAsia="Calibri" w:hAnsi="Trebuchet MS" w:cs="Times New Roman"/>
                <w:color w:val="0F243E" w:themeColor="text2" w:themeShade="80"/>
                <w:sz w:val="22"/>
                <w:szCs w:val="22"/>
                <w:lang w:eastAsia="en-US"/>
              </w:rPr>
              <w:t>subvenții</w:t>
            </w:r>
          </w:p>
        </w:tc>
        <w:tc>
          <w:tcPr>
            <w:tcW w:w="2067" w:type="pct"/>
          </w:tcPr>
          <w:p w14:paraId="14421914" w14:textId="77777777" w:rsidR="006D09A4" w:rsidRPr="007959B6" w:rsidRDefault="006D09A4">
            <w:pPr>
              <w:pStyle w:val="Default"/>
              <w:numPr>
                <w:ilvl w:val="0"/>
                <w:numId w:val="26"/>
              </w:numPr>
              <w:jc w:val="both"/>
              <w:rPr>
                <w:rFonts w:ascii="Trebuchet MS" w:eastAsia="Calibri" w:hAnsi="Trebuchet MS" w:cs="Times New Roman"/>
                <w:color w:val="0F243E" w:themeColor="text2" w:themeShade="80"/>
                <w:sz w:val="22"/>
                <w:szCs w:val="22"/>
                <w:lang w:eastAsia="en-US"/>
              </w:rPr>
            </w:pPr>
            <w:r w:rsidRPr="007959B6">
              <w:rPr>
                <w:rFonts w:ascii="Trebuchet MS" w:eastAsia="Calibri" w:hAnsi="Trebuchet MS" w:cs="Times New Roman"/>
                <w:color w:val="0F243E" w:themeColor="text2" w:themeShade="80"/>
                <w:sz w:val="22"/>
                <w:szCs w:val="22"/>
                <w:lang w:eastAsia="en-US"/>
              </w:rPr>
              <w:t xml:space="preserve">Subventii (ajutoare, premii) pentru cursanti pe perioada derularii cursului </w:t>
            </w:r>
          </w:p>
          <w:p w14:paraId="243C892F" w14:textId="1E1B3161" w:rsidR="006D09A4" w:rsidRPr="007959B6" w:rsidRDefault="006D09A4">
            <w:pPr>
              <w:pStyle w:val="Default"/>
              <w:numPr>
                <w:ilvl w:val="0"/>
                <w:numId w:val="26"/>
              </w:numPr>
              <w:jc w:val="both"/>
              <w:rPr>
                <w:color w:val="0F243E" w:themeColor="text2" w:themeShade="80"/>
                <w:sz w:val="20"/>
                <w:szCs w:val="20"/>
              </w:rPr>
            </w:pPr>
            <w:r w:rsidRPr="007959B6">
              <w:rPr>
                <w:rFonts w:ascii="Trebuchet MS" w:eastAsia="Calibri" w:hAnsi="Trebuchet MS" w:cs="Times New Roman"/>
                <w:color w:val="0F243E" w:themeColor="text2" w:themeShade="80"/>
                <w:sz w:val="22"/>
                <w:szCs w:val="22"/>
                <w:lang w:eastAsia="en-US"/>
              </w:rPr>
              <w:t>Sprijin în natură pentru angajare</w:t>
            </w:r>
            <w:r w:rsidRPr="007959B6">
              <w:rPr>
                <w:rFonts w:ascii="Wingdings 3" w:hAnsi="Wingdings 3" w:cs="Wingdings 3"/>
                <w:color w:val="0F243E" w:themeColor="text2" w:themeShade="80"/>
                <w:sz w:val="16"/>
                <w:szCs w:val="16"/>
              </w:rPr>
              <w:t xml:space="preserve"> </w:t>
            </w:r>
          </w:p>
          <w:p w14:paraId="72C6358F" w14:textId="78DBCB2E" w:rsidR="001645E7" w:rsidRPr="007959B6" w:rsidRDefault="001645E7" w:rsidP="000802A6">
            <w:pPr>
              <w:pStyle w:val="Default"/>
              <w:jc w:val="both"/>
              <w:rPr>
                <w:rFonts w:ascii="Trebuchet MS" w:eastAsia="Calibri" w:hAnsi="Trebuchet MS" w:cs="Times New Roman"/>
                <w:color w:val="0F243E" w:themeColor="text2" w:themeShade="80"/>
                <w:sz w:val="22"/>
                <w:szCs w:val="22"/>
                <w:lang w:eastAsia="en-US"/>
              </w:rPr>
            </w:pPr>
          </w:p>
        </w:tc>
      </w:tr>
      <w:tr w:rsidR="007959B6" w:rsidRPr="007959B6" w14:paraId="455EFA6F" w14:textId="77777777" w:rsidTr="006D09A4">
        <w:tc>
          <w:tcPr>
            <w:tcW w:w="843" w:type="pct"/>
            <w:tcBorders>
              <w:left w:val="nil"/>
              <w:right w:val="nil"/>
            </w:tcBorders>
          </w:tcPr>
          <w:p w14:paraId="2527EE1B"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843" w:type="pct"/>
            <w:tcBorders>
              <w:left w:val="nil"/>
              <w:right w:val="nil"/>
            </w:tcBorders>
          </w:tcPr>
          <w:p w14:paraId="5B13F3E8" w14:textId="2FF3559B" w:rsidR="001645E7" w:rsidRPr="007959B6" w:rsidRDefault="001645E7" w:rsidP="00FD4F77">
            <w:pPr>
              <w:spacing w:after="0" w:line="240" w:lineRule="auto"/>
              <w:jc w:val="both"/>
              <w:rPr>
                <w:rFonts w:ascii="Trebuchet MS" w:hAnsi="Trebuchet MS"/>
                <w:color w:val="0F243E" w:themeColor="text2" w:themeShade="80"/>
              </w:rPr>
            </w:pPr>
          </w:p>
        </w:tc>
        <w:tc>
          <w:tcPr>
            <w:tcW w:w="1247" w:type="pct"/>
            <w:tcBorders>
              <w:left w:val="nil"/>
              <w:right w:val="nil"/>
            </w:tcBorders>
          </w:tcPr>
          <w:p w14:paraId="2780E9C5"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2067" w:type="pct"/>
            <w:tcBorders>
              <w:left w:val="nil"/>
              <w:right w:val="nil"/>
            </w:tcBorders>
          </w:tcPr>
          <w:p w14:paraId="1794DFEB" w14:textId="77777777" w:rsidR="001645E7" w:rsidRPr="007959B6" w:rsidRDefault="001645E7" w:rsidP="00FD4F77">
            <w:pPr>
              <w:spacing w:after="0" w:line="240" w:lineRule="auto"/>
              <w:ind w:left="360"/>
              <w:jc w:val="both"/>
              <w:rPr>
                <w:rFonts w:ascii="Trebuchet MS" w:hAnsi="Trebuchet MS"/>
                <w:color w:val="0F243E" w:themeColor="text2" w:themeShade="80"/>
              </w:rPr>
            </w:pPr>
          </w:p>
        </w:tc>
      </w:tr>
      <w:tr w:rsidR="007959B6" w:rsidRPr="007959B6" w14:paraId="7312FEE2" w14:textId="77777777" w:rsidTr="00155CA0">
        <w:tc>
          <w:tcPr>
            <w:tcW w:w="843" w:type="pct"/>
            <w:shd w:val="clear" w:color="auto" w:fill="D6E3BC"/>
          </w:tcPr>
          <w:p w14:paraId="29B033FD" w14:textId="77777777" w:rsidR="001645E7" w:rsidRPr="007959B6" w:rsidRDefault="001645E7" w:rsidP="00FD4F77">
            <w:pPr>
              <w:spacing w:after="0" w:line="240" w:lineRule="auto"/>
              <w:jc w:val="both"/>
              <w:rPr>
                <w:rFonts w:ascii="Trebuchet MS" w:hAnsi="Trebuchet MS"/>
                <w:b/>
                <w:color w:val="0F243E" w:themeColor="text2" w:themeShade="80"/>
              </w:rPr>
            </w:pPr>
          </w:p>
        </w:tc>
        <w:tc>
          <w:tcPr>
            <w:tcW w:w="4157" w:type="pct"/>
            <w:gridSpan w:val="3"/>
            <w:shd w:val="clear" w:color="auto" w:fill="D6E3BC"/>
          </w:tcPr>
          <w:p w14:paraId="67BA59C6" w14:textId="07E650A3"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 xml:space="preserve">Cheltuieli indirecte – Cheltuielile eligibile indirecte reprezintă cheltuieli efectuate pentru funcționarea de ansamblu a proiectului si  care nu pot fi atribuite unei anumite activități </w:t>
            </w:r>
          </w:p>
        </w:tc>
      </w:tr>
      <w:tr w:rsidR="007959B6" w:rsidRPr="007959B6" w14:paraId="56B3AC62" w14:textId="77777777" w:rsidTr="006D09A4">
        <w:tc>
          <w:tcPr>
            <w:tcW w:w="843" w:type="pct"/>
            <w:shd w:val="clear" w:color="auto" w:fill="D6E3BC"/>
          </w:tcPr>
          <w:p w14:paraId="6246A809" w14:textId="77777777" w:rsidR="001645E7" w:rsidRPr="007959B6" w:rsidRDefault="001645E7" w:rsidP="00FD4F77">
            <w:pPr>
              <w:spacing w:after="0" w:line="240" w:lineRule="auto"/>
              <w:jc w:val="both"/>
              <w:rPr>
                <w:rFonts w:ascii="Trebuchet MS" w:hAnsi="Trebuchet MS"/>
                <w:b/>
                <w:color w:val="0F243E" w:themeColor="text2" w:themeShade="80"/>
              </w:rPr>
            </w:pPr>
          </w:p>
        </w:tc>
        <w:tc>
          <w:tcPr>
            <w:tcW w:w="843" w:type="pct"/>
            <w:shd w:val="clear" w:color="auto" w:fill="D6E3BC"/>
          </w:tcPr>
          <w:p w14:paraId="3AC90AE7" w14:textId="67C74248"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Categorie MySMIS</w:t>
            </w:r>
          </w:p>
        </w:tc>
        <w:tc>
          <w:tcPr>
            <w:tcW w:w="1247" w:type="pct"/>
            <w:shd w:val="clear" w:color="auto" w:fill="D6E3BC"/>
          </w:tcPr>
          <w:p w14:paraId="4DB421D9" w14:textId="7777777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Subcategorie MySMIS</w:t>
            </w:r>
          </w:p>
        </w:tc>
        <w:tc>
          <w:tcPr>
            <w:tcW w:w="2067" w:type="pct"/>
            <w:shd w:val="clear" w:color="auto" w:fill="D6E3BC"/>
          </w:tcPr>
          <w:p w14:paraId="12836B2F" w14:textId="7777777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Subcategoria (descrierea cheltuielii) conține:</w:t>
            </w:r>
          </w:p>
        </w:tc>
      </w:tr>
      <w:tr w:rsidR="007959B6" w:rsidRPr="007959B6" w14:paraId="7EB1FCE2" w14:textId="77777777" w:rsidTr="006D09A4">
        <w:trPr>
          <w:trHeight w:val="2766"/>
        </w:trPr>
        <w:tc>
          <w:tcPr>
            <w:tcW w:w="843" w:type="pct"/>
          </w:tcPr>
          <w:p w14:paraId="37084A70" w14:textId="77777777" w:rsidR="001645E7" w:rsidRPr="007959B6" w:rsidRDefault="001645E7" w:rsidP="00FD4F77">
            <w:pPr>
              <w:spacing w:after="0" w:line="240" w:lineRule="auto"/>
              <w:jc w:val="both"/>
              <w:rPr>
                <w:rFonts w:ascii="Trebuchet MS" w:hAnsi="Trebuchet MS"/>
                <w:b/>
                <w:color w:val="0F243E" w:themeColor="text2" w:themeShade="80"/>
              </w:rPr>
            </w:pPr>
          </w:p>
        </w:tc>
        <w:tc>
          <w:tcPr>
            <w:tcW w:w="843" w:type="pct"/>
          </w:tcPr>
          <w:p w14:paraId="45E9224A" w14:textId="4BA93FFA"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44 - Cheltuieli indirecte conform art. 68</w:t>
            </w:r>
          </w:p>
          <w:p w14:paraId="1BD53FEF" w14:textId="77777777" w:rsidR="001645E7" w:rsidRPr="007959B6" w:rsidRDefault="001645E7" w:rsidP="00FD4F77">
            <w:pPr>
              <w:spacing w:after="0" w:line="240" w:lineRule="auto"/>
              <w:jc w:val="both"/>
              <w:rPr>
                <w:rFonts w:ascii="Trebuchet MS" w:hAnsi="Trebuchet MS"/>
                <w:b/>
                <w:color w:val="0F243E" w:themeColor="text2" w:themeShade="80"/>
              </w:rPr>
            </w:pPr>
          </w:p>
        </w:tc>
        <w:tc>
          <w:tcPr>
            <w:tcW w:w="1247" w:type="pct"/>
          </w:tcPr>
          <w:p w14:paraId="5F027F80" w14:textId="77777777" w:rsidR="001645E7" w:rsidRPr="007959B6" w:rsidRDefault="001645E7" w:rsidP="00FD4F77">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166 -  Cheltuieli indirecte conform art. 68 din Regulamentului (UE) nr. 1303/2013</w:t>
            </w:r>
          </w:p>
          <w:p w14:paraId="7DE23CDE"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2067" w:type="pct"/>
          </w:tcPr>
          <w:p w14:paraId="6B461C03" w14:textId="77777777" w:rsidR="001645E7" w:rsidRPr="007959B6" w:rsidRDefault="001645E7">
            <w:pPr>
              <w:numPr>
                <w:ilvl w:val="0"/>
                <w:numId w:val="6"/>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Salarii aferente experților suport pentru activitatea managerului de proiect</w:t>
            </w:r>
          </w:p>
          <w:p w14:paraId="7BAD9998" w14:textId="77777777" w:rsidR="001645E7" w:rsidRPr="007959B6" w:rsidRDefault="001645E7">
            <w:pPr>
              <w:numPr>
                <w:ilvl w:val="0"/>
                <w:numId w:val="6"/>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Salarii aferente personalului administrativ și auxiliar</w:t>
            </w:r>
          </w:p>
          <w:p w14:paraId="4DEA5BD2" w14:textId="77777777" w:rsidR="001645E7" w:rsidRPr="007959B6" w:rsidRDefault="001645E7" w:rsidP="00FD4F77">
            <w:pPr>
              <w:numPr>
                <w:ilvl w:val="0"/>
                <w:numId w:val="3"/>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Contribuții sociale aferente cheltuielilor salariale și cheltuielilor asimilate acestora (contribuții angajați și angajatori).</w:t>
            </w:r>
          </w:p>
          <w:p w14:paraId="32D16E04" w14:textId="77777777" w:rsidR="001645E7" w:rsidRPr="007959B6" w:rsidRDefault="001645E7">
            <w:pPr>
              <w:numPr>
                <w:ilvl w:val="0"/>
                <w:numId w:val="8"/>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Chirie sediu administrativ al proiectului </w:t>
            </w:r>
          </w:p>
          <w:p w14:paraId="27766A6B" w14:textId="77777777" w:rsidR="001645E7" w:rsidRPr="007959B6" w:rsidRDefault="001645E7">
            <w:pPr>
              <w:numPr>
                <w:ilvl w:val="0"/>
                <w:numId w:val="8"/>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Plata serviciilor pentru medicina muncii, prevenirea și stingerea incendiilor, sănătatea și securitatea în muncă pentru personalul propriu</w:t>
            </w:r>
          </w:p>
          <w:p w14:paraId="04DD51FB" w14:textId="77777777" w:rsidR="001645E7" w:rsidRPr="007959B6" w:rsidRDefault="001645E7">
            <w:pPr>
              <w:numPr>
                <w:ilvl w:val="0"/>
                <w:numId w:val="8"/>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Utilități:</w:t>
            </w:r>
          </w:p>
          <w:p w14:paraId="399ECC1F"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a) apă și canalizare</w:t>
            </w:r>
          </w:p>
          <w:p w14:paraId="1C09951C"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b) servicii de salubrizare</w:t>
            </w:r>
          </w:p>
          <w:p w14:paraId="36AA1077"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c) energie electrică</w:t>
            </w:r>
          </w:p>
          <w:p w14:paraId="35466F09"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 xml:space="preserve"> d) energie termică și/sau gaze naturale</w:t>
            </w:r>
          </w:p>
          <w:p w14:paraId="6A1E82E2"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e) telefoane, fax, internet, acces la baze de date</w:t>
            </w:r>
          </w:p>
          <w:p w14:paraId="2F901768"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f) servicii poștale și/sau servicii curierat</w:t>
            </w:r>
          </w:p>
          <w:p w14:paraId="45DEBB8F" w14:textId="77777777" w:rsidR="001645E7" w:rsidRPr="007959B6" w:rsidRDefault="001645E7">
            <w:pPr>
              <w:numPr>
                <w:ilvl w:val="0"/>
                <w:numId w:val="9"/>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Servicii de administrare a clădirilor:</w:t>
            </w:r>
          </w:p>
          <w:p w14:paraId="0CCE416E"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a) întreținerea curentă</w:t>
            </w:r>
          </w:p>
          <w:p w14:paraId="5FB0E2B0"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b) asigurarea securității clădirilor</w:t>
            </w:r>
          </w:p>
          <w:p w14:paraId="1FF56FF4"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c) salubrizare și igienizare</w:t>
            </w:r>
          </w:p>
          <w:p w14:paraId="25D49A57" w14:textId="77777777" w:rsidR="001645E7" w:rsidRPr="007959B6" w:rsidRDefault="001645E7">
            <w:pPr>
              <w:numPr>
                <w:ilvl w:val="0"/>
                <w:numId w:val="9"/>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Servicii de întreținere și reparare echipamente și mijloace de transport:</w:t>
            </w:r>
          </w:p>
          <w:p w14:paraId="6831C602"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 xml:space="preserve"> a) întreținere echipamente</w:t>
            </w:r>
          </w:p>
          <w:p w14:paraId="588622BA"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b) reparații echipamente</w:t>
            </w:r>
          </w:p>
          <w:p w14:paraId="2CEF17E8"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c) întreținere mijloace de transport</w:t>
            </w:r>
          </w:p>
          <w:p w14:paraId="6B74ED0E"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d) reparații mijloace de transport</w:t>
            </w:r>
          </w:p>
          <w:p w14:paraId="7FB720C0" w14:textId="77777777" w:rsidR="001645E7" w:rsidRPr="007959B6" w:rsidRDefault="001645E7">
            <w:pPr>
              <w:numPr>
                <w:ilvl w:val="0"/>
                <w:numId w:val="9"/>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Amortizare active</w:t>
            </w:r>
          </w:p>
          <w:p w14:paraId="2F7070E5" w14:textId="77777777" w:rsidR="001645E7" w:rsidRPr="007959B6" w:rsidRDefault="001645E7">
            <w:pPr>
              <w:numPr>
                <w:ilvl w:val="0"/>
                <w:numId w:val="10"/>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Conectare la rețele informatice</w:t>
            </w:r>
          </w:p>
          <w:p w14:paraId="07A7C082" w14:textId="77777777" w:rsidR="001645E7" w:rsidRPr="007959B6" w:rsidRDefault="001645E7">
            <w:pPr>
              <w:numPr>
                <w:ilvl w:val="0"/>
                <w:numId w:val="10"/>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Arhivare documente</w:t>
            </w:r>
          </w:p>
          <w:p w14:paraId="4991015C" w14:textId="77777777" w:rsidR="001645E7" w:rsidRPr="007959B6" w:rsidRDefault="001645E7">
            <w:pPr>
              <w:numPr>
                <w:ilvl w:val="0"/>
                <w:numId w:val="10"/>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aferente procedurilor de achiziție</w:t>
            </w:r>
          </w:p>
          <w:p w14:paraId="5AEE00DC" w14:textId="77777777" w:rsidR="001645E7" w:rsidRPr="007959B6" w:rsidRDefault="001645E7">
            <w:pPr>
              <w:numPr>
                <w:ilvl w:val="0"/>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Multiplicare, cu excepția materialelor de informare și publicitate</w:t>
            </w:r>
          </w:p>
          <w:p w14:paraId="77A3DAF9" w14:textId="77777777" w:rsidR="001645E7" w:rsidRPr="007959B6" w:rsidRDefault="001645E7">
            <w:pPr>
              <w:numPr>
                <w:ilvl w:val="0"/>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cheltuielile aferente garanțiilor oferite de bănci sau alte instituții financiare</w:t>
            </w:r>
          </w:p>
          <w:p w14:paraId="6414879A" w14:textId="77777777" w:rsidR="001645E7" w:rsidRPr="007959B6" w:rsidRDefault="001645E7">
            <w:pPr>
              <w:numPr>
                <w:ilvl w:val="0"/>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taxe notariale</w:t>
            </w:r>
          </w:p>
          <w:p w14:paraId="02A3169C" w14:textId="77777777" w:rsidR="001645E7" w:rsidRPr="007959B6" w:rsidRDefault="001645E7">
            <w:pPr>
              <w:numPr>
                <w:ilvl w:val="0"/>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abonamente la publicații de specialitate</w:t>
            </w:r>
          </w:p>
          <w:p w14:paraId="45A71538" w14:textId="77777777" w:rsidR="001645E7" w:rsidRPr="007959B6" w:rsidRDefault="001645E7">
            <w:pPr>
              <w:numPr>
                <w:ilvl w:val="0"/>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financiare și juridice (notariale):</w:t>
            </w:r>
          </w:p>
          <w:p w14:paraId="35E5E82D" w14:textId="77777777" w:rsidR="001645E7" w:rsidRPr="007959B6" w:rsidRDefault="001645E7">
            <w:pPr>
              <w:numPr>
                <w:ilvl w:val="1"/>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prime de asigurare bunuri (mobile și imobile)</w:t>
            </w:r>
          </w:p>
          <w:p w14:paraId="5008E73B" w14:textId="77777777" w:rsidR="001645E7" w:rsidRPr="007959B6" w:rsidRDefault="001645E7">
            <w:pPr>
              <w:numPr>
                <w:ilvl w:val="1"/>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asigurarea medicală pentru călătoriile în străinătate, </w:t>
            </w:r>
          </w:p>
          <w:p w14:paraId="009B96F5" w14:textId="77777777" w:rsidR="001645E7" w:rsidRPr="007959B6" w:rsidRDefault="001645E7">
            <w:pPr>
              <w:numPr>
                <w:ilvl w:val="1"/>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prime de asigurare obligatorie auto (excluzând asigurarea CASCO)</w:t>
            </w:r>
          </w:p>
          <w:p w14:paraId="6BFAE448" w14:textId="77777777" w:rsidR="001645E7" w:rsidRPr="007959B6" w:rsidRDefault="001645E7">
            <w:pPr>
              <w:numPr>
                <w:ilvl w:val="1"/>
                <w:numId w:val="11"/>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 aferente deschiderii, gestionării și operării contului/conturilor bancare al/ale proiectului</w:t>
            </w:r>
          </w:p>
          <w:p w14:paraId="13148F9A"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Materiale consumabile:</w:t>
            </w:r>
          </w:p>
          <w:p w14:paraId="16D5C61D"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a) cheltuieli cu materialele auxiliare</w:t>
            </w:r>
          </w:p>
          <w:p w14:paraId="221DFEBC"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b) cheltuieli cu materialele pentru ambalat</w:t>
            </w:r>
          </w:p>
          <w:p w14:paraId="73C22E9C" w14:textId="77777777"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b/>
              <w:t>c) cheltuieli cu alte materiale consumabile</w:t>
            </w:r>
          </w:p>
          <w:p w14:paraId="7B831F56"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producția materialelor publicitare și de informare</w:t>
            </w:r>
          </w:p>
          <w:p w14:paraId="7056326E"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tipărirea/multiplicarea materialelor publicitare și de informare</w:t>
            </w:r>
          </w:p>
          <w:p w14:paraId="35D9A078"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difuzarea materialelor publicitare și de informare</w:t>
            </w:r>
          </w:p>
          <w:p w14:paraId="78EDF4D5"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dezvoltare/adaptare pagini web</w:t>
            </w:r>
          </w:p>
          <w:p w14:paraId="5BD67608"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închirierea de spațiu publicitar</w:t>
            </w:r>
          </w:p>
          <w:p w14:paraId="4D7AE50D" w14:textId="77777777" w:rsidR="001645E7" w:rsidRPr="007959B6" w:rsidRDefault="001645E7">
            <w:pPr>
              <w:numPr>
                <w:ilvl w:val="0"/>
                <w:numId w:val="7"/>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alte activități de informare și publicitate</w:t>
            </w:r>
          </w:p>
        </w:tc>
      </w:tr>
      <w:tr w:rsidR="007959B6" w:rsidRPr="007959B6" w14:paraId="55BE39FF" w14:textId="77777777" w:rsidTr="00155CA0">
        <w:tc>
          <w:tcPr>
            <w:tcW w:w="843" w:type="pct"/>
          </w:tcPr>
          <w:p w14:paraId="651DA053" w14:textId="77777777" w:rsidR="001645E7" w:rsidRPr="007959B6" w:rsidRDefault="001645E7" w:rsidP="00FD4F77">
            <w:pPr>
              <w:spacing w:after="0" w:line="240" w:lineRule="auto"/>
              <w:jc w:val="both"/>
              <w:rPr>
                <w:rFonts w:ascii="Trebuchet MS" w:hAnsi="Trebuchet MS"/>
                <w:color w:val="0F243E" w:themeColor="text2" w:themeShade="80"/>
              </w:rPr>
            </w:pPr>
          </w:p>
        </w:tc>
        <w:tc>
          <w:tcPr>
            <w:tcW w:w="4157" w:type="pct"/>
            <w:gridSpan w:val="3"/>
          </w:tcPr>
          <w:p w14:paraId="0D3F7027" w14:textId="541C84C0" w:rsidR="001645E7" w:rsidRPr="007959B6" w:rsidRDefault="001645E7" w:rsidP="00FD4F77">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Lista cheltuielilor indirecte aferente proiectului este indicativă; solicitantul nu trebuie să fundamenteze cheltuielile indirecte în bugetul proiectului, aceste cheltuieli fiind stabilite ca </w:t>
            </w:r>
            <w:r w:rsidRPr="007959B6">
              <w:rPr>
                <w:rFonts w:ascii="Trebuchet MS" w:hAnsi="Trebuchet MS"/>
                <w:b/>
                <w:color w:val="0F243E" w:themeColor="text2" w:themeShade="80"/>
              </w:rPr>
              <w:t xml:space="preserve">rată forfetară de maximum 15% din costurile directe eligibile cu personalul </w:t>
            </w:r>
            <w:r w:rsidRPr="007959B6">
              <w:rPr>
                <w:rFonts w:ascii="Trebuchet MS" w:hAnsi="Trebuchet MS"/>
                <w:color w:val="0F243E" w:themeColor="text2" w:themeShade="80"/>
              </w:rPr>
              <w:t>(prin aplicarea articolului 68 alineatul (1) litera (b) din Regulamentul (UE) nr. 1303/2013).</w:t>
            </w:r>
          </w:p>
        </w:tc>
      </w:tr>
    </w:tbl>
    <w:p w14:paraId="6899631D" w14:textId="77777777" w:rsidR="00FD4F77" w:rsidRPr="007959B6" w:rsidRDefault="00FD4F77" w:rsidP="00623252">
      <w:pPr>
        <w:spacing w:after="120"/>
        <w:jc w:val="both"/>
        <w:rPr>
          <w:rFonts w:ascii="Trebuchet MS" w:hAnsi="Trebuchet MS"/>
          <w:b/>
          <w:color w:val="0F243E" w:themeColor="text2" w:themeShade="80"/>
        </w:rPr>
      </w:pPr>
      <w:bookmarkStart w:id="66" w:name="_Toc435003200"/>
      <w:bookmarkStart w:id="67" w:name="_Toc442084046"/>
    </w:p>
    <w:p w14:paraId="5F27200E"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Cheltuielile directe de personal reprezintă acele cheltuieli care derivă din încheierea de raporturi de serviciu/de muncă, inclusiv contribuțiile angajatului și angajatorului, cu respectarea prevederilor Legii nr. 53/2003 - Codul muncii, republicată, cu modificările și completările ulterioare, precum și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operațiunii.</w:t>
      </w:r>
    </w:p>
    <w:p w14:paraId="7B059911" w14:textId="77777777" w:rsidR="00FD4F77" w:rsidRPr="007959B6" w:rsidRDefault="00FD4F77" w:rsidP="00FD4F77">
      <w:pPr>
        <w:spacing w:after="0" w:line="240" w:lineRule="auto"/>
        <w:jc w:val="both"/>
        <w:rPr>
          <w:rFonts w:ascii="Trebuchet MS" w:eastAsia="MS Mincho" w:hAnsi="Trebuchet MS"/>
          <w:color w:val="0F243E" w:themeColor="text2" w:themeShade="80"/>
        </w:rPr>
      </w:pPr>
    </w:p>
    <w:p w14:paraId="20CE152B"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lastRenderedPageBreak/>
        <w:t>B) Pentru implementarea cursurilor de calificare/recalificare de nivel 2 (360 ore), nivel 3 (720 ore) sau nivel 4 (1080 ore), decontarea cheltuielilor se realizează pe bază de costuri unitare (opțiuni simplificate privind costurile), după cum urmează: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85"/>
        <w:gridCol w:w="2268"/>
        <w:gridCol w:w="4394"/>
      </w:tblGrid>
      <w:tr w:rsidR="007959B6" w:rsidRPr="007959B6" w14:paraId="2041C18B" w14:textId="77777777" w:rsidTr="00FD4F77">
        <w:trPr>
          <w:trHeight w:val="693"/>
        </w:trPr>
        <w:tc>
          <w:tcPr>
            <w:tcW w:w="3085" w:type="dxa"/>
          </w:tcPr>
          <w:p w14:paraId="1D0ECCFE"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Nivel curs calificare/</w:t>
            </w:r>
          </w:p>
          <w:p w14:paraId="5BDAF2DB"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recalificare</w:t>
            </w:r>
          </w:p>
        </w:tc>
        <w:tc>
          <w:tcPr>
            <w:tcW w:w="2268" w:type="dxa"/>
          </w:tcPr>
          <w:p w14:paraId="79A39971"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Cost unitar/</w:t>
            </w:r>
          </w:p>
          <w:p w14:paraId="144274BF"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participant</w:t>
            </w:r>
          </w:p>
        </w:tc>
        <w:tc>
          <w:tcPr>
            <w:tcW w:w="4394" w:type="dxa"/>
          </w:tcPr>
          <w:p w14:paraId="54857E0E"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Documente suport solicitate la rambursare</w:t>
            </w:r>
          </w:p>
        </w:tc>
      </w:tr>
      <w:tr w:rsidR="007959B6" w:rsidRPr="007959B6" w14:paraId="620842A7" w14:textId="77777777" w:rsidTr="00FD4F77">
        <w:trPr>
          <w:trHeight w:val="351"/>
        </w:trPr>
        <w:tc>
          <w:tcPr>
            <w:tcW w:w="3085" w:type="dxa"/>
            <w:vAlign w:val="center"/>
          </w:tcPr>
          <w:p w14:paraId="15AABEE6"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nivel 2 (360 ore)</w:t>
            </w:r>
          </w:p>
        </w:tc>
        <w:tc>
          <w:tcPr>
            <w:tcW w:w="2268" w:type="dxa"/>
            <w:vAlign w:val="center"/>
          </w:tcPr>
          <w:p w14:paraId="526A4962"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1324 lei</w:t>
            </w:r>
          </w:p>
        </w:tc>
        <w:tc>
          <w:tcPr>
            <w:tcW w:w="4394" w:type="dxa"/>
            <w:vMerge w:val="restart"/>
          </w:tcPr>
          <w:p w14:paraId="528E078C" w14:textId="77777777" w:rsidR="00FD4F77" w:rsidRPr="007959B6" w:rsidRDefault="00FD4F77">
            <w:pPr>
              <w:numPr>
                <w:ilvl w:val="0"/>
                <w:numId w:val="13"/>
              </w:num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certificate de calificare profesionala</w:t>
            </w:r>
          </w:p>
          <w:p w14:paraId="2DC4629F" w14:textId="77777777" w:rsidR="00FD4F77" w:rsidRPr="007959B6" w:rsidRDefault="00FD4F77">
            <w:pPr>
              <w:numPr>
                <w:ilvl w:val="0"/>
                <w:numId w:val="13"/>
              </w:num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acte de identitate ale participanților</w:t>
            </w:r>
          </w:p>
        </w:tc>
      </w:tr>
      <w:tr w:rsidR="007959B6" w:rsidRPr="007959B6" w14:paraId="78B11303" w14:textId="77777777" w:rsidTr="00FD4F77">
        <w:trPr>
          <w:trHeight w:val="396"/>
        </w:trPr>
        <w:tc>
          <w:tcPr>
            <w:tcW w:w="3085" w:type="dxa"/>
            <w:vAlign w:val="center"/>
          </w:tcPr>
          <w:p w14:paraId="71F1F926"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nivel 3 (720 ore)</w:t>
            </w:r>
          </w:p>
        </w:tc>
        <w:tc>
          <w:tcPr>
            <w:tcW w:w="2268" w:type="dxa"/>
            <w:vAlign w:val="center"/>
          </w:tcPr>
          <w:p w14:paraId="6AF02A00"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2224 lei</w:t>
            </w:r>
          </w:p>
        </w:tc>
        <w:tc>
          <w:tcPr>
            <w:tcW w:w="4394" w:type="dxa"/>
            <w:vMerge/>
          </w:tcPr>
          <w:p w14:paraId="1A88444E"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p>
        </w:tc>
      </w:tr>
      <w:tr w:rsidR="007959B6" w:rsidRPr="007959B6" w14:paraId="7FD46BAC" w14:textId="77777777" w:rsidTr="00FD4F77">
        <w:trPr>
          <w:trHeight w:val="153"/>
        </w:trPr>
        <w:tc>
          <w:tcPr>
            <w:tcW w:w="3085" w:type="dxa"/>
            <w:vAlign w:val="center"/>
          </w:tcPr>
          <w:p w14:paraId="3C336083"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nivel 4 (1080 ore)</w:t>
            </w:r>
          </w:p>
        </w:tc>
        <w:tc>
          <w:tcPr>
            <w:tcW w:w="2268" w:type="dxa"/>
            <w:vAlign w:val="center"/>
          </w:tcPr>
          <w:p w14:paraId="1A0A5656"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4101 lei</w:t>
            </w:r>
          </w:p>
        </w:tc>
        <w:tc>
          <w:tcPr>
            <w:tcW w:w="4394" w:type="dxa"/>
            <w:vMerge/>
          </w:tcPr>
          <w:p w14:paraId="199EE56E" w14:textId="77777777" w:rsidR="00FD4F77" w:rsidRPr="007959B6" w:rsidRDefault="00FD4F77" w:rsidP="00FD4F77">
            <w:pPr>
              <w:spacing w:before="120" w:after="120" w:line="240" w:lineRule="auto"/>
              <w:jc w:val="both"/>
              <w:rPr>
                <w:rFonts w:ascii="Trebuchet MS" w:eastAsia="MS Mincho" w:hAnsi="Trebuchet MS"/>
                <w:color w:val="0F243E" w:themeColor="text2" w:themeShade="80"/>
              </w:rPr>
            </w:pPr>
          </w:p>
        </w:tc>
      </w:tr>
    </w:tbl>
    <w:p w14:paraId="1333A6F7" w14:textId="77777777" w:rsidR="00FD4F77" w:rsidRPr="007959B6" w:rsidRDefault="00FD4F77" w:rsidP="00FD4F77">
      <w:pPr>
        <w:spacing w:after="0" w:line="360" w:lineRule="auto"/>
        <w:jc w:val="both"/>
        <w:rPr>
          <w:rFonts w:ascii="Trebuchet MS" w:eastAsia="MS Mincho" w:hAnsi="Trebuchet MS"/>
          <w:color w:val="0F243E" w:themeColor="text2" w:themeShade="80"/>
        </w:rPr>
      </w:pPr>
    </w:p>
    <w:p w14:paraId="3F990069"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NB: In aceste costuri unitare nu vor intra cheltuielile cu managementul de proiect si cheltuielile cu transportul si hrana participanților. Acestea vor fi bugetate separat, ținând cont de Lista privind încadrarea cheltuielilor menționată la punctul 2.3, litera A.</w:t>
      </w:r>
    </w:p>
    <w:p w14:paraId="6BB19C33" w14:textId="77777777" w:rsidR="00FD4F77" w:rsidRPr="007959B6" w:rsidRDefault="00FD4F77" w:rsidP="00FD4F77">
      <w:pPr>
        <w:spacing w:after="0" w:line="240" w:lineRule="auto"/>
        <w:jc w:val="both"/>
        <w:rPr>
          <w:rFonts w:ascii="Trebuchet MS" w:eastAsia="MS Mincho" w:hAnsi="Trebuchet MS"/>
          <w:color w:val="0F243E" w:themeColor="text2" w:themeShade="80"/>
        </w:rPr>
      </w:pPr>
    </w:p>
    <w:p w14:paraId="17C24B7D"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 xml:space="preserve">NB: În cheltuieli sub forma de bareme standard pentru costurile unitare intră următoarele tipuri de cheltuieli: cheltuieli salariale cu lectorii, cheltuieli cu contribuțiile sociale aferente salariilor lectorilor, materiale consumabile, materii prime, cheltuielile cu deplasarea lectorilor si alte tipuri de cheltuieli necesare derulării modulelor de teorie si practica, închiriere săli de curs, cheltuieli indirecte in valoare maxima de 15% din costul salarial total aferent lectorilor. </w:t>
      </w:r>
    </w:p>
    <w:p w14:paraId="13D6B0BC" w14:textId="4F76FB79"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In bugetul proiectului NU se vor detalia cheltuielile care concură la formarea costului unitar / curs, respectiv nu se vor preciza cheltuielile din care este format costul unitar (cheltuieli salariale cu lectorii, cheltuieli cu contribuțiile sociale aferente salariilor lectorilor, materiale consumabile, materii prime si alte tipuri de cheltuieli necesare derulării modulelor de teorie si practica, închiriere săli de curs, cheltuieli indirecte).</w:t>
      </w:r>
    </w:p>
    <w:p w14:paraId="2E46EA39"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In cazul in care in bugetul proiectului sunt evidențiate totuși, separat, cheltuielile salariale cu lectorii si contribuțiile sociale aferente salariilor lectorilor, in cadrul costului unitar - opțiuni simplificate, aceste cheltuieli  nu se iau in considerare la calcularea cuantumului costurilor  directe de personal.</w:t>
      </w:r>
    </w:p>
    <w:p w14:paraId="719462F2"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In cazul in care in bugetul proiectului sunt evidențiate totuși, separat, cheltuieli indirecte, in cadrul costului unitar - opțiuni simplificate, aceste cheltuieli  nu se iau in considerare la calcularea cuantumului cheltuielilor indirecte per total proiect.</w:t>
      </w:r>
    </w:p>
    <w:p w14:paraId="64A4E0BD"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p>
    <w:p w14:paraId="244E9232" w14:textId="77777777" w:rsidR="00FD4F77" w:rsidRPr="007959B6" w:rsidRDefault="00FD4F77" w:rsidP="00FD4F77">
      <w:pPr>
        <w:spacing w:after="0" w:line="240" w:lineRule="auto"/>
        <w:jc w:val="both"/>
        <w:rPr>
          <w:rFonts w:ascii="Trebuchet MS" w:eastAsia="MS Mincho" w:hAnsi="Trebuchet MS"/>
          <w:color w:val="0F243E" w:themeColor="text2" w:themeShade="80"/>
        </w:rPr>
      </w:pPr>
    </w:p>
    <w:p w14:paraId="754B5257" w14:textId="77777777" w:rsidR="00FD4F77" w:rsidRPr="007959B6" w:rsidRDefault="00FD4F77" w:rsidP="00FD4F77">
      <w:pPr>
        <w:spacing w:after="0" w:line="240" w:lineRule="auto"/>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NB: Solicitantul va bugeta implementarea cursurilor de calificare/recalificare ținând cont de costurile unitare menționate anterior și de numărul de participanți la aceste tipuri de cursuri.</w:t>
      </w:r>
    </w:p>
    <w:p w14:paraId="65A2CD10" w14:textId="77777777" w:rsidR="00FD4F77" w:rsidRPr="007959B6" w:rsidRDefault="00FD4F77" w:rsidP="00FD4F77">
      <w:pPr>
        <w:pStyle w:val="Heading3"/>
        <w:spacing w:before="0" w:line="240" w:lineRule="auto"/>
        <w:jc w:val="both"/>
        <w:rPr>
          <w:rFonts w:ascii="Trebuchet MS" w:eastAsia="MS Mincho" w:hAnsi="Trebuchet MS"/>
          <w:color w:val="0F243E" w:themeColor="text2" w:themeShade="80"/>
          <w:sz w:val="22"/>
          <w:szCs w:val="22"/>
        </w:rPr>
      </w:pPr>
      <w:bookmarkStart w:id="68" w:name="_Toc528753578"/>
      <w:bookmarkStart w:id="69" w:name="_Toc37246233"/>
      <w:r w:rsidRPr="007959B6">
        <w:rPr>
          <w:rFonts w:ascii="Trebuchet MS" w:eastAsia="MS Mincho" w:hAnsi="Trebuchet MS"/>
          <w:color w:val="0F243E" w:themeColor="text2" w:themeShade="80"/>
          <w:sz w:val="22"/>
          <w:szCs w:val="22"/>
        </w:rPr>
        <w:lastRenderedPageBreak/>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bookmarkEnd w:id="68"/>
      <w:bookmarkEnd w:id="69"/>
    </w:p>
    <w:p w14:paraId="31A1C996" w14:textId="77777777" w:rsidR="00FD4F77" w:rsidRPr="007959B6" w:rsidRDefault="00FD4F77" w:rsidP="00FD4F77">
      <w:pPr>
        <w:pStyle w:val="Heading3"/>
        <w:spacing w:before="0" w:line="240" w:lineRule="auto"/>
        <w:jc w:val="both"/>
        <w:rPr>
          <w:rFonts w:ascii="Trebuchet MS" w:eastAsia="MS Mincho" w:hAnsi="Trebuchet MS"/>
          <w:color w:val="0F243E" w:themeColor="text2" w:themeShade="80"/>
          <w:sz w:val="22"/>
          <w:szCs w:val="22"/>
        </w:rPr>
      </w:pPr>
      <w:bookmarkStart w:id="70" w:name="_Toc528753579"/>
      <w:bookmarkStart w:id="71" w:name="_Toc37246234"/>
      <w:r w:rsidRPr="007959B6">
        <w:rPr>
          <w:rFonts w:ascii="Trebuchet MS" w:eastAsia="MS Mincho" w:hAnsi="Trebuchet MS"/>
          <w:color w:val="0F243E" w:themeColor="text2" w:themeShade="80"/>
          <w:sz w:val="22"/>
          <w:szCs w:val="22"/>
        </w:rPr>
        <w:t>NB: În ceea ce privește bugetarea cheltuielilor cu derularea cursurilor de calificare nivel 2, 3 și respectiv 4, care reprezintă cheltuieli sub forma de bareme standard pentru costurile unitare, acestea se vor bugeta în Cererea de finanțare conform algoritmului de mai jos:</w:t>
      </w:r>
      <w:bookmarkEnd w:id="70"/>
      <w:bookmarkEnd w:id="71"/>
    </w:p>
    <w:p w14:paraId="26BF531D" w14:textId="77777777" w:rsidR="00FD4F77" w:rsidRPr="007959B6" w:rsidRDefault="00FD4F77" w:rsidP="00FD4F77">
      <w:pPr>
        <w:jc w:val="both"/>
        <w:rPr>
          <w:rFonts w:ascii="Trebuchet MS" w:eastAsia="MS Mincho" w:hAnsi="Trebuchet MS"/>
          <w:color w:val="0F243E" w:themeColor="text2" w:themeShade="80"/>
        </w:rPr>
      </w:pPr>
    </w:p>
    <w:p w14:paraId="14E44E4A" w14:textId="77777777" w:rsidR="00FD4F77" w:rsidRPr="007959B6" w:rsidRDefault="00FD4F77" w:rsidP="00FD4F77">
      <w:pPr>
        <w:jc w:val="center"/>
        <w:rPr>
          <w:rFonts w:ascii="Trebuchet MS" w:eastAsia="MS Mincho" w:hAnsi="Trebuchet MS"/>
          <w:color w:val="0F243E" w:themeColor="text2" w:themeShade="80"/>
        </w:rPr>
      </w:pPr>
      <w:r w:rsidRPr="007959B6">
        <w:rPr>
          <w:rFonts w:ascii="Trebuchet MS" w:eastAsia="MS Mincho" w:hAnsi="Trebuchet MS"/>
          <w:color w:val="0F243E" w:themeColor="text2" w:themeShade="80"/>
        </w:rPr>
        <w:t>N*CU(2,3,4)= TC(2,3,4)</w:t>
      </w:r>
    </w:p>
    <w:p w14:paraId="159C1CB1" w14:textId="77777777" w:rsidR="00FD4F77" w:rsidRPr="007959B6" w:rsidRDefault="00FD4F77" w:rsidP="00FD4F77">
      <w:pPr>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unde</w:t>
      </w:r>
    </w:p>
    <w:p w14:paraId="2105616F" w14:textId="77777777" w:rsidR="00FD4F77" w:rsidRPr="007959B6" w:rsidRDefault="00FD4F77" w:rsidP="00FD4F77">
      <w:pPr>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 = Număr cursanți  certificați ca urmare a participării la cursul de calificare/recalificare</w:t>
      </w:r>
    </w:p>
    <w:p w14:paraId="66779C77" w14:textId="77777777" w:rsidR="00FD4F77" w:rsidRPr="007959B6" w:rsidRDefault="00FD4F77" w:rsidP="00FD4F77">
      <w:pPr>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CU(2,3,4) = Cost unitar nivel 2, 3 sau 4</w:t>
      </w:r>
    </w:p>
    <w:p w14:paraId="15BA6377" w14:textId="77777777" w:rsidR="00FD4F77" w:rsidRPr="007959B6" w:rsidRDefault="00FD4F77" w:rsidP="00FD4F77">
      <w:pPr>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TC(2,3,4)= Total cost curs de calificare nivel 2,3 sau 4</w:t>
      </w:r>
    </w:p>
    <w:p w14:paraId="2A8684BA" w14:textId="77777777" w:rsidR="00FD4F77" w:rsidRPr="007959B6" w:rsidRDefault="00FD4F77" w:rsidP="00FD4F77">
      <w:pPr>
        <w:jc w:val="both"/>
        <w:rPr>
          <w:rFonts w:ascii="Trebuchet MS" w:eastAsia="MS Mincho" w:hAnsi="Trebuchet MS"/>
          <w:color w:val="0F243E" w:themeColor="text2" w:themeShade="80"/>
        </w:rPr>
      </w:pPr>
      <w:r w:rsidRPr="007959B6">
        <w:rPr>
          <w:rFonts w:ascii="Trebuchet MS" w:eastAsia="MS Mincho" w:hAnsi="Trebuchet MS"/>
          <w:color w:val="0F243E" w:themeColor="text2" w:themeShade="80"/>
        </w:rPr>
        <w:t>NB: În situația în care cursurile de calificare (nivel 2, 3 4) sunt subcontractate, fundamentarea costurilor aferente subcontractării se va realiza de asemenea pe baza baremelor standard precizate mai sus.</w:t>
      </w:r>
    </w:p>
    <w:p w14:paraId="5F7C3C1B" w14:textId="77777777" w:rsidR="00FD4F77" w:rsidRPr="007959B6" w:rsidRDefault="00FD4F77" w:rsidP="00623252">
      <w:pPr>
        <w:spacing w:after="120"/>
        <w:jc w:val="both"/>
        <w:rPr>
          <w:rFonts w:ascii="Trebuchet MS" w:hAnsi="Trebuchet MS"/>
          <w:b/>
          <w:color w:val="0F243E" w:themeColor="text2" w:themeShade="80"/>
        </w:rPr>
      </w:pPr>
    </w:p>
    <w:p w14:paraId="101E4EBF" w14:textId="77777777" w:rsidR="00623252" w:rsidRPr="007959B6" w:rsidRDefault="00623252" w:rsidP="00623252">
      <w:pPr>
        <w:spacing w:after="120"/>
        <w:jc w:val="both"/>
        <w:rPr>
          <w:rFonts w:ascii="Trebuchet MS" w:hAnsi="Trebuchet MS"/>
          <w:b/>
          <w:color w:val="0F243E" w:themeColor="text2" w:themeShade="80"/>
        </w:rPr>
      </w:pPr>
      <w:r w:rsidRPr="007959B6">
        <w:rPr>
          <w:rFonts w:ascii="Trebuchet MS" w:hAnsi="Trebuchet MS"/>
          <w:b/>
          <w:color w:val="0F243E" w:themeColor="text2" w:themeShade="80"/>
        </w:rPr>
        <w:t>Informare și publicitate proiect</w:t>
      </w:r>
    </w:p>
    <w:bookmarkEnd w:id="66"/>
    <w:bookmarkEnd w:id="67"/>
    <w:p w14:paraId="4FB4315A" w14:textId="30F74D28" w:rsidR="001B6754" w:rsidRPr="007959B6"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r w:rsidRPr="007959B6">
        <w:rPr>
          <w:rFonts w:ascii="Trebuchet MS" w:hAnsi="Trebuchet MS"/>
          <w:color w:val="0F243E" w:themeColor="text2" w:themeShade="80"/>
          <w:lang w:eastAsia="ro-RO"/>
        </w:rPr>
        <w:t>Conform</w:t>
      </w:r>
      <w:r w:rsidRPr="007959B6">
        <w:rPr>
          <w:rFonts w:ascii="Trebuchet MS" w:hAnsi="Trebuchet MS"/>
          <w:i/>
          <w:color w:val="0F243E" w:themeColor="text2" w:themeShade="80"/>
          <w:lang w:eastAsia="ro-RO"/>
        </w:rPr>
        <w:t xml:space="preserve"> </w:t>
      </w:r>
      <w:r w:rsidRPr="007959B6">
        <w:rPr>
          <w:rFonts w:ascii="Trebuchet MS" w:eastAsia="Times New Roman" w:hAnsi="Trebuchet MS" w:cs="PF Square Sans Pro Medium"/>
          <w:i/>
          <w:color w:val="0F243E" w:themeColor="text2" w:themeShade="80"/>
          <w:lang w:eastAsia="ar-SA"/>
        </w:rPr>
        <w:t xml:space="preserve">Metodologiei de verificare, evaluare </w:t>
      </w:r>
      <w:r w:rsidR="00633B4C" w:rsidRPr="007959B6">
        <w:rPr>
          <w:rFonts w:ascii="Trebuchet MS" w:eastAsia="Times New Roman" w:hAnsi="Trebuchet MS" w:cs="PF Square Sans Pro Medium"/>
          <w:i/>
          <w:color w:val="0F243E" w:themeColor="text2" w:themeShade="80"/>
          <w:lang w:eastAsia="ar-SA"/>
        </w:rPr>
        <w:t>și</w:t>
      </w:r>
      <w:r w:rsidRPr="007959B6">
        <w:rPr>
          <w:rFonts w:ascii="Trebuchet MS" w:eastAsia="Times New Roman" w:hAnsi="Trebuchet MS" w:cs="PF Square Sans Pro Medium"/>
          <w:i/>
          <w:color w:val="0F243E" w:themeColor="text2" w:themeShade="80"/>
          <w:lang w:eastAsia="ar-SA"/>
        </w:rPr>
        <w:t xml:space="preserve"> selecție a proiectelor, </w:t>
      </w:r>
      <w:r w:rsidRPr="007959B6">
        <w:rPr>
          <w:rFonts w:ascii="Trebuchet MS" w:eastAsia="Times New Roman" w:hAnsi="Trebuchet MS" w:cs="PF Square Sans Pro Medium"/>
          <w:color w:val="0F243E" w:themeColor="text2" w:themeShade="80"/>
          <w:lang w:eastAsia="ar-SA"/>
        </w:rPr>
        <w:t xml:space="preserve">beneficiarul este obligat să descrie în cererea de finanțare activitățile obligatorii de informare și publicitate </w:t>
      </w:r>
      <w:r w:rsidRPr="007959B6">
        <w:rPr>
          <w:rFonts w:ascii="Trebuchet MS" w:eastAsia="Times New Roman" w:hAnsi="Trebuchet MS" w:cs="PF Square Sans Pro Medium"/>
          <w:color w:val="0F243E" w:themeColor="text2" w:themeShade="80"/>
          <w:u w:val="single"/>
          <w:lang w:eastAsia="ar-SA"/>
        </w:rPr>
        <w:t>proiect</w:t>
      </w:r>
      <w:r w:rsidRPr="007959B6">
        <w:rPr>
          <w:rFonts w:ascii="Trebuchet MS" w:eastAsia="Times New Roman" w:hAnsi="Trebuchet MS" w:cs="PF Square Sans Pro Medium"/>
          <w:color w:val="0F243E" w:themeColor="text2" w:themeShade="80"/>
          <w:lang w:eastAsia="ar-SA"/>
        </w:rPr>
        <w:t xml:space="preserve"> (criteriu de eligibilitate proiect) prevăzute în documentul </w:t>
      </w:r>
      <w:r w:rsidRPr="007959B6">
        <w:rPr>
          <w:rFonts w:ascii="Trebuchet MS" w:eastAsia="Times New Roman" w:hAnsi="Trebuchet MS" w:cs="PF Square Sans Pro Medium"/>
          <w:i/>
          <w:color w:val="0F243E" w:themeColor="text2" w:themeShade="80"/>
          <w:lang w:eastAsia="ar-SA"/>
        </w:rPr>
        <w:t>Orientări privind accesarea finanțărilor în cadrul Programului Operațional Capital Uman 2014-2020</w:t>
      </w:r>
      <w:r w:rsidRPr="007959B6">
        <w:rPr>
          <w:rFonts w:ascii="Trebuchet MS" w:eastAsia="Times New Roman" w:hAnsi="Trebuchet MS" w:cs="PF Square Sans Pro Medium"/>
          <w:color w:val="0F243E" w:themeColor="text2" w:themeShade="80"/>
          <w:lang w:eastAsia="ar-SA"/>
        </w:rPr>
        <w:t xml:space="preserve">, </w:t>
      </w:r>
      <w:r w:rsidRPr="007959B6">
        <w:rPr>
          <w:rFonts w:ascii="Trebuchet MS" w:hAnsi="Trebuchet MS"/>
          <w:i/>
          <w:color w:val="0F243E" w:themeColor="text2" w:themeShade="80"/>
        </w:rPr>
        <w:t xml:space="preserve">cu </w:t>
      </w:r>
      <w:r w:rsidR="00633B4C"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633B4C"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w:t>
      </w:r>
      <w:r w:rsidRPr="007959B6">
        <w:rPr>
          <w:rFonts w:ascii="Trebuchet MS" w:eastAsia="Times New Roman" w:hAnsi="Trebuchet MS" w:cs="PF Square Sans Pro Medium"/>
          <w:color w:val="0F243E" w:themeColor="text2" w:themeShade="80"/>
          <w:lang w:eastAsia="ar-SA"/>
        </w:rPr>
        <w:t xml:space="preserve"> CAPITOL</w:t>
      </w:r>
      <w:r w:rsidR="00E57AD1" w:rsidRPr="007959B6">
        <w:rPr>
          <w:rFonts w:ascii="Trebuchet MS" w:eastAsia="Times New Roman" w:hAnsi="Trebuchet MS" w:cs="PF Square Sans Pro Medium"/>
          <w:color w:val="0F243E" w:themeColor="text2" w:themeShade="80"/>
          <w:lang w:eastAsia="ar-SA"/>
        </w:rPr>
        <w:t>UL 9 „Informare și publicitate”</w:t>
      </w:r>
      <w:r w:rsidRPr="007959B6">
        <w:rPr>
          <w:rFonts w:ascii="Trebuchet MS" w:eastAsia="Times New Roman" w:hAnsi="Trebuchet MS" w:cs="PF Square Sans Pro Medium"/>
          <w:i/>
          <w:color w:val="0F243E" w:themeColor="text2" w:themeShade="80"/>
          <w:lang w:eastAsia="ar-SA"/>
        </w:rPr>
        <w:t>.</w:t>
      </w:r>
      <w:r w:rsidRPr="007959B6">
        <w:rPr>
          <w:rFonts w:ascii="Trebuchet MS" w:eastAsia="Times New Roman" w:hAnsi="Trebuchet MS" w:cs="PF Square Sans Pro Medium"/>
          <w:color w:val="0F243E" w:themeColor="text2" w:themeShade="80"/>
          <w:lang w:eastAsia="ar-SA"/>
        </w:rPr>
        <w:t xml:space="preserve"> </w:t>
      </w:r>
    </w:p>
    <w:p w14:paraId="4ED630B9" w14:textId="77777777" w:rsidR="001B6754" w:rsidRPr="007959B6"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p>
    <w:p w14:paraId="0A17F9AF" w14:textId="77777777" w:rsidR="001B6754" w:rsidRPr="007959B6" w:rsidRDefault="001B6754" w:rsidP="001B6754">
      <w:pPr>
        <w:suppressAutoHyphens/>
        <w:spacing w:after="0" w:line="240" w:lineRule="auto"/>
        <w:jc w:val="both"/>
        <w:rPr>
          <w:rFonts w:ascii="Trebuchet MS" w:eastAsia="Times New Roman" w:hAnsi="Trebuchet MS" w:cs="PF Square Sans Pro Medium"/>
          <w:b/>
          <w:color w:val="0F243E" w:themeColor="text2" w:themeShade="80"/>
          <w:lang w:eastAsia="ar-SA"/>
        </w:rPr>
      </w:pPr>
      <w:r w:rsidRPr="007959B6">
        <w:rPr>
          <w:rFonts w:ascii="Trebuchet MS" w:eastAsia="Times New Roman" w:hAnsi="Trebuchet MS" w:cs="PF Square Sans Pro Medium"/>
          <w:b/>
          <w:color w:val="0F243E" w:themeColor="text2" w:themeShade="80"/>
          <w:lang w:eastAsia="ar-SA"/>
        </w:rPr>
        <w:t xml:space="preserve">NB Cheltuielile aferente activității de informare și publicitate </w:t>
      </w:r>
      <w:r w:rsidRPr="007959B6">
        <w:rPr>
          <w:rFonts w:ascii="Trebuchet MS" w:eastAsia="Times New Roman" w:hAnsi="Trebuchet MS" w:cs="PF Square Sans Pro Medium"/>
          <w:b/>
          <w:color w:val="0F243E" w:themeColor="text2" w:themeShade="80"/>
          <w:u w:val="single"/>
          <w:lang w:eastAsia="ar-SA"/>
        </w:rPr>
        <w:t>proiect</w:t>
      </w:r>
      <w:r w:rsidRPr="007959B6">
        <w:rPr>
          <w:rFonts w:ascii="Trebuchet MS" w:eastAsia="Times New Roman" w:hAnsi="Trebuchet MS" w:cs="PF Square Sans Pro Medium"/>
          <w:b/>
          <w:color w:val="0F243E" w:themeColor="text2" w:themeShade="80"/>
          <w:lang w:eastAsia="ar-SA"/>
        </w:rPr>
        <w:t xml:space="preserve"> vor fi incluse la capitolul </w:t>
      </w:r>
      <w:r w:rsidRPr="007959B6">
        <w:rPr>
          <w:rFonts w:ascii="Trebuchet MS" w:eastAsia="Times New Roman" w:hAnsi="Trebuchet MS" w:cs="PF Square Sans Pro Medium"/>
          <w:b/>
          <w:color w:val="0F243E" w:themeColor="text2" w:themeShade="80"/>
          <w:u w:val="single"/>
          <w:lang w:eastAsia="ar-SA"/>
        </w:rPr>
        <w:t>cheltuieli indirecte</w:t>
      </w:r>
      <w:r w:rsidRPr="007959B6">
        <w:rPr>
          <w:rFonts w:ascii="Trebuchet MS" w:eastAsia="Times New Roman" w:hAnsi="Trebuchet MS" w:cs="PF Square Sans Pro Medium"/>
          <w:b/>
          <w:color w:val="0F243E" w:themeColor="text2" w:themeShade="80"/>
          <w:lang w:eastAsia="ar-SA"/>
        </w:rPr>
        <w:t xml:space="preserve">. </w:t>
      </w:r>
    </w:p>
    <w:p w14:paraId="54D26532" w14:textId="77777777" w:rsidR="001B6754" w:rsidRPr="007959B6" w:rsidRDefault="001B6754" w:rsidP="001B6754">
      <w:pPr>
        <w:spacing w:after="0" w:line="240" w:lineRule="auto"/>
        <w:ind w:left="360"/>
        <w:jc w:val="both"/>
        <w:rPr>
          <w:rFonts w:ascii="Trebuchet MS" w:hAnsi="Trebuchet MS"/>
          <w:b/>
          <w:color w:val="0F243E" w:themeColor="text2" w:themeShade="80"/>
        </w:rPr>
      </w:pPr>
    </w:p>
    <w:p w14:paraId="41A7817D" w14:textId="77777777" w:rsidR="001B6754" w:rsidRPr="007959B6" w:rsidRDefault="001B6754" w:rsidP="001B6754">
      <w:pPr>
        <w:spacing w:after="0" w:line="240" w:lineRule="auto"/>
        <w:ind w:left="360"/>
        <w:jc w:val="both"/>
        <w:rPr>
          <w:rFonts w:ascii="Trebuchet MS" w:hAnsi="Trebuchet MS"/>
          <w:b/>
          <w:color w:val="0F243E" w:themeColor="text2" w:themeShade="80"/>
        </w:rPr>
      </w:pPr>
    </w:p>
    <w:p w14:paraId="521F765F" w14:textId="77777777" w:rsidR="001B6754" w:rsidRPr="007959B6" w:rsidRDefault="001B6754" w:rsidP="001B6754">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Reguli generale și specifice de decontare</w:t>
      </w:r>
    </w:p>
    <w:p w14:paraId="1C0CEBD0" w14:textId="77777777" w:rsidR="001B6754" w:rsidRPr="007959B6" w:rsidRDefault="001B6754" w:rsidP="001B6754">
      <w:pPr>
        <w:spacing w:after="0" w:line="240" w:lineRule="auto"/>
        <w:ind w:left="360"/>
        <w:jc w:val="both"/>
        <w:rPr>
          <w:rFonts w:ascii="Trebuchet MS" w:hAnsi="Trebuchet MS"/>
          <w:b/>
          <w:color w:val="0F243E" w:themeColor="text2" w:themeShade="80"/>
        </w:rPr>
      </w:pPr>
    </w:p>
    <w:p w14:paraId="024D72CD" w14:textId="3E51D6B3" w:rsidR="007415AF" w:rsidRPr="007959B6" w:rsidRDefault="007415AF" w:rsidP="007415AF">
      <w:pPr>
        <w:spacing w:after="0" w:line="240" w:lineRule="auto"/>
        <w:jc w:val="both"/>
        <w:rPr>
          <w:rFonts w:ascii="Trebuchet MS" w:hAnsi="Trebuchet MS"/>
          <w:b/>
          <w:color w:val="0F243E" w:themeColor="text2" w:themeShade="80"/>
        </w:rPr>
      </w:pPr>
      <w:r w:rsidRPr="007959B6">
        <w:rPr>
          <w:rFonts w:ascii="Trebuchet MS" w:hAnsi="Trebuchet MS"/>
          <w:b/>
          <w:color w:val="0F243E" w:themeColor="text2" w:themeShade="80"/>
        </w:rPr>
        <w:t>În cadrul proiectului pot fi decontate cheltuieli plafonate procentual</w:t>
      </w:r>
      <w:r w:rsidR="00CC5134" w:rsidRPr="007959B6">
        <w:rPr>
          <w:rFonts w:ascii="Trebuchet MS" w:hAnsi="Trebuchet MS"/>
          <w:b/>
          <w:color w:val="0F243E" w:themeColor="text2" w:themeShade="80"/>
        </w:rPr>
        <w:t>/valoric</w:t>
      </w:r>
      <w:r w:rsidRPr="007959B6">
        <w:rPr>
          <w:rFonts w:ascii="Trebuchet MS" w:hAnsi="Trebuchet MS"/>
          <w:b/>
          <w:color w:val="0F243E" w:themeColor="text2" w:themeShade="80"/>
        </w:rPr>
        <w:t>, după cum urmează:</w:t>
      </w:r>
    </w:p>
    <w:p w14:paraId="7039CC81" w14:textId="1AAC32DA" w:rsidR="007415AF" w:rsidRPr="007959B6" w:rsidRDefault="007415AF">
      <w:pPr>
        <w:pStyle w:val="ListParagraph"/>
        <w:numPr>
          <w:ilvl w:val="0"/>
          <w:numId w:val="1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Cheltuielile de tip FEDR, inclusiv cele pentru echipamente, și cheltuielile pentru închiriere și leasing vor respecta regulile și plafoanele stabilite prin Orientări privind accesarea finanțărilor în cadrul Programului Operațional Capital Uman 2014-2020.</w:t>
      </w:r>
    </w:p>
    <w:p w14:paraId="74676D3E" w14:textId="2D5228C8" w:rsidR="007415AF" w:rsidRPr="007959B6" w:rsidRDefault="007415AF">
      <w:pPr>
        <w:pStyle w:val="ListParagraph"/>
        <w:numPr>
          <w:ilvl w:val="0"/>
          <w:numId w:val="1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lastRenderedPageBreak/>
        <w:t>Valoarea cheltuielilor de tip FEDR directe nu trebuie să depășească procentul de 10% din valoarea cheltuielilor directe eligibile aferente proiectului.</w:t>
      </w:r>
    </w:p>
    <w:p w14:paraId="6C7B69D5" w14:textId="77777777" w:rsidR="00CC5134" w:rsidRPr="007959B6" w:rsidRDefault="007415AF">
      <w:pPr>
        <w:pStyle w:val="ListParagraph"/>
        <w:numPr>
          <w:ilvl w:val="0"/>
          <w:numId w:val="1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Cheltuielile indirecte vor fi decontate ca finanțare forfetară de maximum 15% din costurile directe cu personalul, prin aplicarea articolului 68 alineatul (1) litera (b)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CC5134" w:rsidRPr="007959B6">
        <w:rPr>
          <w:rFonts w:ascii="Trebuchet MS" w:hAnsi="Trebuchet MS"/>
          <w:color w:val="0F243E" w:themeColor="text2" w:themeShade="80"/>
        </w:rPr>
        <w:t xml:space="preserve"> </w:t>
      </w:r>
    </w:p>
    <w:p w14:paraId="64A6714F" w14:textId="222070D6" w:rsidR="00CC5134" w:rsidRPr="007959B6" w:rsidRDefault="00CC5134">
      <w:pPr>
        <w:pStyle w:val="ListParagraph"/>
        <w:numPr>
          <w:ilvl w:val="0"/>
          <w:numId w:val="14"/>
        </w:num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Cuantumul maxim al subvenției </w:t>
      </w:r>
      <w:r w:rsidR="001F0549">
        <w:rPr>
          <w:rFonts w:ascii="Trebuchet MS" w:hAnsi="Trebuchet MS"/>
          <w:color w:val="0F243E" w:themeColor="text2" w:themeShade="80"/>
        </w:rPr>
        <w:t xml:space="preserve">pe perioada derulării cursului </w:t>
      </w:r>
      <w:r w:rsidRPr="007959B6">
        <w:rPr>
          <w:rFonts w:ascii="Trebuchet MS" w:hAnsi="Trebuchet MS"/>
          <w:color w:val="0F243E" w:themeColor="text2" w:themeShade="80"/>
        </w:rPr>
        <w:t xml:space="preserve">este 5 lei/oră acordat cursanților care participă la programe de formare. Subvenția lunară va fi calculată pentru fiecare cursant în parte în funcție de durata efectivă de participare a acestuia la programul de formare și nu de durata maximă reglementată prin acte normative.  Acordarea subvențiilor pentru participanții la programe de formare este condiționată de participarea la întregul program de formare profesională, inclusiv la examenul final de evaluare.  În cazul în care cursantul abandonează programul de formare profesională pe parcursul derulării, acesta va fi obligat să returneze întreaga sumă primită ca subvenție până la momentul părăsirii programului excepția de la această regulă o constituie abandonarea/întreruperea participării din motive neimputabile cursantului și anume: concediile medicale, concediile maternale (în cazul sarcinii, lăuziei, concediului postnatal) </w:t>
      </w:r>
      <w:r w:rsidR="007819E6" w:rsidRPr="007959B6">
        <w:rPr>
          <w:rFonts w:ascii="Trebuchet MS" w:hAnsi="Trebuchet MS"/>
          <w:color w:val="0F243E" w:themeColor="text2" w:themeShade="80"/>
        </w:rPr>
        <w:t>și</w:t>
      </w:r>
      <w:r w:rsidRPr="007959B6">
        <w:rPr>
          <w:rFonts w:ascii="Trebuchet MS" w:hAnsi="Trebuchet MS"/>
          <w:color w:val="0F243E" w:themeColor="text2" w:themeShade="80"/>
        </w:rPr>
        <w:t xml:space="preserve"> situațiile de forță majoră.  În cazul în care cursantului i se validează/certifică competențe dobândite anterior, iar acesta nu parcurge integral toate modulele de pregătire aferente programului, subvenția lunară va fi acordată numai în perioada în care acesta participă efectiv la programul de formare profesională.</w:t>
      </w:r>
    </w:p>
    <w:p w14:paraId="5DEBC3B3" w14:textId="77777777" w:rsidR="007415AF" w:rsidRPr="007959B6" w:rsidRDefault="007415AF" w:rsidP="007415AF">
      <w:pPr>
        <w:spacing w:after="0" w:line="240" w:lineRule="auto"/>
        <w:jc w:val="both"/>
        <w:rPr>
          <w:rFonts w:ascii="Trebuchet MS" w:hAnsi="Trebuchet MS"/>
          <w:color w:val="0F243E" w:themeColor="text2" w:themeShade="80"/>
        </w:rPr>
      </w:pPr>
    </w:p>
    <w:p w14:paraId="1BF00DDC" w14:textId="77777777" w:rsidR="003537BD" w:rsidRPr="007959B6" w:rsidRDefault="003537BD" w:rsidP="0088586F">
      <w:pPr>
        <w:spacing w:after="0" w:line="240" w:lineRule="auto"/>
        <w:jc w:val="both"/>
        <w:rPr>
          <w:rFonts w:ascii="Trebuchet MS" w:hAnsi="Trebuchet MS"/>
          <w:b/>
          <w:color w:val="0F243E" w:themeColor="text2" w:themeShade="80"/>
        </w:rPr>
      </w:pPr>
    </w:p>
    <w:p w14:paraId="506CFD8E" w14:textId="77777777" w:rsidR="001B6754" w:rsidRPr="007959B6" w:rsidRDefault="001B6754" w:rsidP="001B6754">
      <w:pPr>
        <w:pStyle w:val="Heading1"/>
        <w:spacing w:before="0" w:line="240" w:lineRule="auto"/>
        <w:jc w:val="both"/>
        <w:rPr>
          <w:rFonts w:ascii="Trebuchet MS" w:hAnsi="Trebuchet MS"/>
          <w:b/>
          <w:color w:val="0F243E" w:themeColor="text2" w:themeShade="80"/>
          <w:sz w:val="22"/>
          <w:szCs w:val="22"/>
        </w:rPr>
      </w:pPr>
      <w:bookmarkStart w:id="72" w:name="_Toc495329409"/>
      <w:bookmarkStart w:id="73" w:name="_Toc495583264"/>
      <w:bookmarkStart w:id="74" w:name="_Toc37246235"/>
      <w:r w:rsidRPr="007959B6">
        <w:rPr>
          <w:rFonts w:ascii="Trebuchet MS" w:hAnsi="Trebuchet MS"/>
          <w:b/>
          <w:color w:val="0F243E" w:themeColor="text2" w:themeShade="80"/>
          <w:sz w:val="22"/>
          <w:szCs w:val="22"/>
        </w:rPr>
        <w:t>CAPITOLUL 3. Completarea cererii de finanțare</w:t>
      </w:r>
      <w:bookmarkEnd w:id="72"/>
      <w:bookmarkEnd w:id="73"/>
      <w:bookmarkEnd w:id="74"/>
    </w:p>
    <w:p w14:paraId="00480C14" w14:textId="77777777" w:rsidR="001B6754" w:rsidRPr="007959B6" w:rsidRDefault="001B6754" w:rsidP="001B6754">
      <w:pPr>
        <w:spacing w:after="0" w:line="240" w:lineRule="auto"/>
        <w:ind w:left="360"/>
        <w:jc w:val="both"/>
        <w:rPr>
          <w:rFonts w:ascii="Trebuchet MS" w:hAnsi="Trebuchet MS"/>
          <w:i/>
          <w:color w:val="0F243E" w:themeColor="text2" w:themeShade="80"/>
        </w:rPr>
      </w:pPr>
    </w:p>
    <w:p w14:paraId="6704066C" w14:textId="2AFBCDAF" w:rsidR="001B6754" w:rsidRPr="007959B6" w:rsidRDefault="001B6754" w:rsidP="001B6754">
      <w:pPr>
        <w:spacing w:after="0" w:line="240" w:lineRule="auto"/>
        <w:jc w:val="both"/>
        <w:rPr>
          <w:rFonts w:ascii="Trebuchet MS" w:hAnsi="Trebuchet MS"/>
          <w:i/>
          <w:color w:val="0F243E" w:themeColor="text2" w:themeShade="80"/>
        </w:rPr>
      </w:pPr>
      <w:r w:rsidRPr="007959B6">
        <w:rPr>
          <w:rFonts w:ascii="Trebuchet MS" w:hAnsi="Trebuchet MS"/>
          <w:i/>
          <w:color w:val="0F243E" w:themeColor="text2" w:themeShade="80"/>
        </w:rPr>
        <w:t xml:space="preserve">Completarea cererii de finanțare se realizează în conformitate cu documentul </w:t>
      </w:r>
      <w:r w:rsidRPr="007959B6">
        <w:rPr>
          <w:rFonts w:ascii="Trebuchet MS" w:hAnsi="Trebuchet MS"/>
          <w:color w:val="0F243E" w:themeColor="text2" w:themeShade="80"/>
        </w:rPr>
        <w:t>Orientări privind accesarea finanțărilor în cadrul Programului Operațional Capital Uman 2014-2020</w:t>
      </w:r>
      <w:r w:rsidRPr="007959B6">
        <w:rPr>
          <w:rFonts w:ascii="Trebuchet MS" w:hAnsi="Trebuchet MS"/>
          <w:i/>
          <w:color w:val="0F243E" w:themeColor="text2" w:themeShade="80"/>
        </w:rPr>
        <w:t xml:space="preserve">, cu </w:t>
      </w:r>
      <w:r w:rsidR="00633B4C"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633B4C"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 </w:t>
      </w:r>
    </w:p>
    <w:p w14:paraId="20774F0E" w14:textId="77777777" w:rsidR="001B6754" w:rsidRPr="007959B6" w:rsidRDefault="001B6754" w:rsidP="001B6754">
      <w:pPr>
        <w:spacing w:after="0" w:line="240" w:lineRule="auto"/>
        <w:ind w:left="360"/>
        <w:jc w:val="both"/>
        <w:rPr>
          <w:rFonts w:ascii="Trebuchet MS" w:hAnsi="Trebuchet MS"/>
          <w:b/>
          <w:color w:val="0F243E" w:themeColor="text2" w:themeShade="80"/>
        </w:rPr>
      </w:pPr>
    </w:p>
    <w:p w14:paraId="1C208A94" w14:textId="77777777" w:rsidR="001B6754" w:rsidRPr="007959B6" w:rsidRDefault="001B6754" w:rsidP="001B6754">
      <w:pPr>
        <w:pStyle w:val="Heading1"/>
        <w:spacing w:before="0" w:line="240" w:lineRule="auto"/>
        <w:jc w:val="both"/>
        <w:rPr>
          <w:rFonts w:ascii="Trebuchet MS" w:hAnsi="Trebuchet MS"/>
          <w:b/>
          <w:color w:val="0F243E" w:themeColor="text2" w:themeShade="80"/>
          <w:sz w:val="22"/>
          <w:szCs w:val="22"/>
        </w:rPr>
      </w:pPr>
      <w:bookmarkStart w:id="75" w:name="_Toc495329410"/>
      <w:bookmarkStart w:id="76" w:name="_Toc495583265"/>
      <w:bookmarkStart w:id="77" w:name="_Toc37246236"/>
      <w:r w:rsidRPr="007959B6">
        <w:rPr>
          <w:rFonts w:ascii="Trebuchet MS" w:hAnsi="Trebuchet MS"/>
          <w:b/>
          <w:color w:val="0F243E" w:themeColor="text2" w:themeShade="80"/>
          <w:sz w:val="22"/>
          <w:szCs w:val="22"/>
        </w:rPr>
        <w:t>CAPITOLUL 4. Procesul de evaluare și selecție a proiectelor</w:t>
      </w:r>
      <w:bookmarkEnd w:id="75"/>
      <w:bookmarkEnd w:id="76"/>
      <w:bookmarkEnd w:id="77"/>
      <w:r w:rsidRPr="007959B6">
        <w:rPr>
          <w:rFonts w:ascii="Trebuchet MS" w:hAnsi="Trebuchet MS"/>
          <w:b/>
          <w:color w:val="0F243E" w:themeColor="text2" w:themeShade="80"/>
          <w:sz w:val="22"/>
          <w:szCs w:val="22"/>
        </w:rPr>
        <w:t xml:space="preserve"> </w:t>
      </w:r>
    </w:p>
    <w:p w14:paraId="277115FA" w14:textId="77777777" w:rsidR="001B6754" w:rsidRPr="007959B6" w:rsidRDefault="001B6754" w:rsidP="001B6754">
      <w:pPr>
        <w:spacing w:after="0" w:line="240" w:lineRule="auto"/>
        <w:ind w:left="360"/>
        <w:jc w:val="both"/>
        <w:rPr>
          <w:rFonts w:ascii="Trebuchet MS" w:hAnsi="Trebuchet MS"/>
          <w:color w:val="0F243E" w:themeColor="text2" w:themeShade="80"/>
        </w:rPr>
      </w:pPr>
    </w:p>
    <w:p w14:paraId="3864D2DD" w14:textId="77777777" w:rsidR="001B6754" w:rsidRPr="007959B6" w:rsidRDefault="001B6754" w:rsidP="001B6754">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Selecția proiectelor se efectuează în conformitate cu prevederile:</w:t>
      </w:r>
    </w:p>
    <w:p w14:paraId="0EFA4739" w14:textId="07969136" w:rsidR="001B6754" w:rsidRPr="007959B6" w:rsidRDefault="001B6754" w:rsidP="00EB00C0">
      <w:pPr>
        <w:pStyle w:val="ListParagraph"/>
        <w:numPr>
          <w:ilvl w:val="0"/>
          <w:numId w:val="2"/>
        </w:numPr>
        <w:spacing w:after="0" w:line="240" w:lineRule="auto"/>
        <w:jc w:val="both"/>
        <w:rPr>
          <w:rFonts w:ascii="Trebuchet MS" w:hAnsi="Trebuchet MS"/>
          <w:iCs/>
          <w:color w:val="0F243E" w:themeColor="text2" w:themeShade="80"/>
        </w:rPr>
      </w:pPr>
      <w:r w:rsidRPr="007959B6">
        <w:rPr>
          <w:rFonts w:ascii="Trebuchet MS" w:hAnsi="Trebuchet MS"/>
          <w:color w:val="0F243E" w:themeColor="text2" w:themeShade="80"/>
        </w:rPr>
        <w:t xml:space="preserve">documentului </w:t>
      </w:r>
      <w:r w:rsidRPr="007959B6">
        <w:rPr>
          <w:rFonts w:ascii="Trebuchet MS" w:hAnsi="Trebuchet MS"/>
          <w:i/>
          <w:iCs/>
          <w:color w:val="0F243E" w:themeColor="text2" w:themeShade="80"/>
        </w:rPr>
        <w:t>Orientări privind accesarea finanțărilor în cadrul Programului Oper</w:t>
      </w:r>
      <w:r w:rsidR="00E57AD1" w:rsidRPr="007959B6">
        <w:rPr>
          <w:rFonts w:ascii="Trebuchet MS" w:hAnsi="Trebuchet MS"/>
          <w:i/>
          <w:iCs/>
          <w:color w:val="0F243E" w:themeColor="text2" w:themeShade="80"/>
        </w:rPr>
        <w:t>ațional Capital Uman 2014-2020</w:t>
      </w:r>
    </w:p>
    <w:p w14:paraId="328B0E81" w14:textId="77777777" w:rsidR="001B6754" w:rsidRPr="007959B6" w:rsidRDefault="001B6754" w:rsidP="00EB00C0">
      <w:pPr>
        <w:pStyle w:val="ListParagraph"/>
        <w:numPr>
          <w:ilvl w:val="0"/>
          <w:numId w:val="2"/>
        </w:numPr>
        <w:spacing w:after="0" w:line="240" w:lineRule="auto"/>
        <w:jc w:val="both"/>
        <w:rPr>
          <w:rFonts w:ascii="Trebuchet MS" w:hAnsi="Trebuchet MS"/>
          <w:i/>
          <w:iCs/>
          <w:color w:val="0F243E" w:themeColor="text2" w:themeShade="80"/>
        </w:rPr>
      </w:pPr>
      <w:r w:rsidRPr="007959B6">
        <w:rPr>
          <w:rFonts w:ascii="Trebuchet MS" w:hAnsi="Trebuchet MS"/>
          <w:i/>
          <w:iCs/>
          <w:color w:val="0F243E" w:themeColor="text2" w:themeShade="80"/>
        </w:rPr>
        <w:t>Metodologiei de evaluare și selecție a proiectelor POCU</w:t>
      </w:r>
    </w:p>
    <w:p w14:paraId="1BB83891" w14:textId="77777777" w:rsidR="001B6754" w:rsidRPr="007959B6" w:rsidRDefault="001B6754" w:rsidP="00EB00C0">
      <w:pPr>
        <w:pStyle w:val="ListParagraph"/>
        <w:numPr>
          <w:ilvl w:val="0"/>
          <w:numId w:val="2"/>
        </w:numPr>
        <w:spacing w:after="0" w:line="240" w:lineRule="auto"/>
        <w:jc w:val="both"/>
        <w:rPr>
          <w:rFonts w:ascii="Trebuchet MS" w:hAnsi="Trebuchet MS"/>
          <w:i/>
          <w:iCs/>
          <w:color w:val="0F243E" w:themeColor="text2" w:themeShade="80"/>
        </w:rPr>
      </w:pPr>
      <w:r w:rsidRPr="007959B6">
        <w:rPr>
          <w:rFonts w:ascii="Trebuchet MS" w:hAnsi="Trebuchet MS"/>
          <w:i/>
          <w:color w:val="0F243E" w:themeColor="text2" w:themeShade="80"/>
        </w:rPr>
        <w:t>Grilei de verificare a conformității administrative și a eligibilității</w:t>
      </w:r>
    </w:p>
    <w:p w14:paraId="055ED404" w14:textId="77777777" w:rsidR="001B6754" w:rsidRPr="007959B6" w:rsidRDefault="001B6754" w:rsidP="00EB00C0">
      <w:pPr>
        <w:pStyle w:val="ListParagraph"/>
        <w:numPr>
          <w:ilvl w:val="0"/>
          <w:numId w:val="2"/>
        </w:numPr>
        <w:spacing w:after="0" w:line="240" w:lineRule="auto"/>
        <w:jc w:val="both"/>
        <w:rPr>
          <w:rFonts w:ascii="Trebuchet MS" w:hAnsi="Trebuchet MS"/>
          <w:i/>
          <w:iCs/>
          <w:color w:val="0F243E" w:themeColor="text2" w:themeShade="80"/>
        </w:rPr>
      </w:pPr>
      <w:r w:rsidRPr="007959B6">
        <w:rPr>
          <w:rFonts w:ascii="Trebuchet MS" w:hAnsi="Trebuchet MS"/>
          <w:i/>
          <w:color w:val="0F243E" w:themeColor="text2" w:themeShade="80"/>
        </w:rPr>
        <w:t>Grilei de evaluare și selecție tehnica si financiara</w:t>
      </w:r>
    </w:p>
    <w:p w14:paraId="21F85FEB" w14:textId="77777777" w:rsidR="001B6754" w:rsidRPr="007959B6" w:rsidRDefault="001B6754" w:rsidP="001B6754">
      <w:pPr>
        <w:spacing w:after="0" w:line="240" w:lineRule="auto"/>
        <w:ind w:left="360"/>
        <w:jc w:val="both"/>
        <w:rPr>
          <w:rFonts w:ascii="Trebuchet MS" w:hAnsi="Trebuchet MS"/>
          <w:color w:val="0F243E" w:themeColor="text2" w:themeShade="80"/>
        </w:rPr>
      </w:pPr>
      <w:bookmarkStart w:id="78" w:name="_Toc435003201"/>
      <w:bookmarkStart w:id="79" w:name="_Toc442084047"/>
    </w:p>
    <w:p w14:paraId="50847244" w14:textId="77777777" w:rsidR="001B6754" w:rsidRPr="007959B6" w:rsidRDefault="001B6754" w:rsidP="001B6754">
      <w:pPr>
        <w:pStyle w:val="Heading1"/>
        <w:spacing w:before="0" w:line="240" w:lineRule="auto"/>
        <w:jc w:val="both"/>
        <w:rPr>
          <w:rFonts w:ascii="Trebuchet MS" w:hAnsi="Trebuchet MS"/>
          <w:b/>
          <w:color w:val="0F243E" w:themeColor="text2" w:themeShade="80"/>
          <w:sz w:val="22"/>
          <w:szCs w:val="22"/>
        </w:rPr>
      </w:pPr>
      <w:bookmarkStart w:id="80" w:name="_Toc495329411"/>
      <w:bookmarkStart w:id="81" w:name="_Toc495583266"/>
      <w:bookmarkStart w:id="82" w:name="_Toc37246237"/>
      <w:r w:rsidRPr="007959B6">
        <w:rPr>
          <w:rFonts w:ascii="Trebuchet MS" w:hAnsi="Trebuchet MS"/>
          <w:b/>
          <w:color w:val="0F243E" w:themeColor="text2" w:themeShade="80"/>
          <w:sz w:val="22"/>
          <w:szCs w:val="22"/>
        </w:rPr>
        <w:t>CAPITOLUL 5. Depunerea și soluționarea contestațiilor</w:t>
      </w:r>
      <w:bookmarkEnd w:id="80"/>
      <w:bookmarkEnd w:id="81"/>
      <w:bookmarkEnd w:id="82"/>
    </w:p>
    <w:p w14:paraId="042087E1" w14:textId="77777777" w:rsidR="001B6754" w:rsidRPr="007959B6" w:rsidRDefault="001B6754" w:rsidP="001B6754">
      <w:pPr>
        <w:spacing w:after="0" w:line="240" w:lineRule="auto"/>
        <w:ind w:left="360"/>
        <w:jc w:val="both"/>
        <w:rPr>
          <w:rFonts w:ascii="Trebuchet MS" w:hAnsi="Trebuchet MS"/>
          <w:color w:val="0F243E" w:themeColor="text2" w:themeShade="80"/>
        </w:rPr>
      </w:pPr>
    </w:p>
    <w:p w14:paraId="6F0968CD" w14:textId="0A651D0C" w:rsidR="001B6754" w:rsidRPr="007959B6" w:rsidRDefault="001B6754" w:rsidP="00EB00C0">
      <w:pPr>
        <w:pStyle w:val="ListParagraph"/>
        <w:numPr>
          <w:ilvl w:val="0"/>
          <w:numId w:val="2"/>
        </w:numPr>
        <w:spacing w:after="0" w:line="240" w:lineRule="auto"/>
        <w:ind w:hanging="270"/>
        <w:jc w:val="both"/>
        <w:rPr>
          <w:rFonts w:ascii="Trebuchet MS" w:hAnsi="Trebuchet MS"/>
          <w:color w:val="0F243E" w:themeColor="text2" w:themeShade="80"/>
        </w:rPr>
      </w:pPr>
      <w:r w:rsidRPr="007959B6">
        <w:rPr>
          <w:rFonts w:ascii="Trebuchet MS" w:hAnsi="Trebuchet MS"/>
          <w:color w:val="0F243E" w:themeColor="text2" w:themeShade="80"/>
        </w:rPr>
        <w:t xml:space="preserve">Procesul de soluționare a contestațiilor se desfășoară în conformitate cu prevederile documentului </w:t>
      </w:r>
      <w:r w:rsidRPr="007959B6">
        <w:rPr>
          <w:rFonts w:ascii="Trebuchet MS" w:hAnsi="Trebuchet MS"/>
          <w:i/>
          <w:iCs/>
          <w:color w:val="0F243E" w:themeColor="text2" w:themeShade="80"/>
        </w:rPr>
        <w:t xml:space="preserve">Orientări privind accesarea finanțărilor în cadrul Programului Operațional </w:t>
      </w:r>
      <w:r w:rsidRPr="007959B6">
        <w:rPr>
          <w:rFonts w:ascii="Trebuchet MS" w:hAnsi="Trebuchet MS"/>
          <w:i/>
          <w:iCs/>
          <w:color w:val="0F243E" w:themeColor="text2" w:themeShade="80"/>
        </w:rPr>
        <w:lastRenderedPageBreak/>
        <w:t xml:space="preserve">Capital Uman 2014-2020, </w:t>
      </w:r>
      <w:r w:rsidRPr="007959B6">
        <w:rPr>
          <w:rFonts w:ascii="Trebuchet MS" w:hAnsi="Trebuchet MS"/>
          <w:i/>
          <w:color w:val="0F243E" w:themeColor="text2" w:themeShade="80"/>
        </w:rPr>
        <w:t xml:space="preserve">cu </w:t>
      </w:r>
      <w:r w:rsidR="00633B4C"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633B4C"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w:t>
      </w:r>
      <w:r w:rsidRPr="007959B6">
        <w:rPr>
          <w:rFonts w:ascii="Trebuchet MS" w:hAnsi="Trebuchet MS"/>
          <w:i/>
          <w:iCs/>
          <w:color w:val="0F243E" w:themeColor="text2" w:themeShade="80"/>
        </w:rPr>
        <w:t xml:space="preserve"> </w:t>
      </w:r>
      <w:r w:rsidRPr="007959B6">
        <w:rPr>
          <w:rFonts w:ascii="Trebuchet MS" w:hAnsi="Trebuchet MS"/>
          <w:iCs/>
          <w:color w:val="0F243E" w:themeColor="text2" w:themeShade="80"/>
        </w:rPr>
        <w:t>si cele ale</w:t>
      </w:r>
      <w:r w:rsidRPr="007959B6">
        <w:rPr>
          <w:rFonts w:ascii="Trebuchet MS" w:hAnsi="Trebuchet MS"/>
          <w:i/>
          <w:iCs/>
          <w:color w:val="0F243E" w:themeColor="text2" w:themeShade="80"/>
        </w:rPr>
        <w:t xml:space="preserve"> </w:t>
      </w:r>
      <w:r w:rsidRPr="007959B6">
        <w:rPr>
          <w:rFonts w:ascii="Trebuchet MS" w:hAnsi="Trebuchet MS"/>
          <w:color w:val="0F243E" w:themeColor="text2" w:themeShade="80"/>
        </w:rPr>
        <w:t xml:space="preserve">Metodologiei de verificare, evaluare și selecție a proiectelor POCU. </w:t>
      </w:r>
    </w:p>
    <w:p w14:paraId="27C470A6" w14:textId="77777777" w:rsidR="00970EA4" w:rsidRPr="007959B6" w:rsidRDefault="00970EA4" w:rsidP="00970EA4">
      <w:pPr>
        <w:spacing w:after="0" w:line="240" w:lineRule="auto"/>
        <w:ind w:left="90"/>
        <w:jc w:val="both"/>
        <w:rPr>
          <w:rFonts w:ascii="Trebuchet MS" w:hAnsi="Trebuchet MS"/>
          <w:b/>
          <w:color w:val="0F243E" w:themeColor="text2" w:themeShade="80"/>
        </w:rPr>
      </w:pPr>
    </w:p>
    <w:p w14:paraId="362247D4" w14:textId="5FB5E6EC" w:rsidR="00970EA4" w:rsidRPr="007959B6" w:rsidRDefault="00970EA4" w:rsidP="00970EA4">
      <w:pPr>
        <w:spacing w:after="0" w:line="240" w:lineRule="auto"/>
        <w:ind w:left="90"/>
        <w:jc w:val="both"/>
        <w:rPr>
          <w:rFonts w:ascii="Trebuchet MS" w:hAnsi="Trebuchet MS"/>
          <w:b/>
          <w:color w:val="0F243E" w:themeColor="text2" w:themeShade="80"/>
        </w:rPr>
      </w:pPr>
      <w:r w:rsidRPr="007959B6">
        <w:rPr>
          <w:rFonts w:ascii="Trebuchet MS" w:hAnsi="Trebuchet MS"/>
          <w:b/>
          <w:color w:val="0F243E" w:themeColor="text2" w:themeShade="80"/>
        </w:rPr>
        <w:t xml:space="preserve">Termenul estimat de </w:t>
      </w:r>
      <w:r w:rsidRPr="00EC1152">
        <w:rPr>
          <w:rFonts w:ascii="Trebuchet MS" w:hAnsi="Trebuchet MS"/>
          <w:b/>
          <w:color w:val="0F243E" w:themeColor="text2" w:themeShade="80"/>
        </w:rPr>
        <w:t>finalizare a evaluării (inclusiv soluționarea contestaț</w:t>
      </w:r>
      <w:r w:rsidR="00981A87" w:rsidRPr="00EC1152">
        <w:rPr>
          <w:rFonts w:ascii="Trebuchet MS" w:hAnsi="Trebuchet MS"/>
          <w:b/>
          <w:color w:val="0F243E" w:themeColor="text2" w:themeShade="80"/>
        </w:rPr>
        <w:t xml:space="preserve">iilor) </w:t>
      </w:r>
      <w:r w:rsidR="0041625D" w:rsidRPr="00EC1152">
        <w:rPr>
          <w:rFonts w:ascii="Trebuchet MS" w:hAnsi="Trebuchet MS"/>
          <w:b/>
          <w:color w:val="0F243E" w:themeColor="text2" w:themeShade="80"/>
        </w:rPr>
        <w:t xml:space="preserve">este </w:t>
      </w:r>
      <w:r w:rsidR="00EC1152" w:rsidRPr="00EC1152">
        <w:rPr>
          <w:rFonts w:ascii="Trebuchet MS" w:hAnsi="Trebuchet MS"/>
          <w:b/>
          <w:color w:val="0F243E" w:themeColor="text2" w:themeShade="80"/>
        </w:rPr>
        <w:t>29 noiembrie</w:t>
      </w:r>
      <w:r w:rsidR="00E77638" w:rsidRPr="00EC1152">
        <w:rPr>
          <w:rFonts w:ascii="Trebuchet MS" w:hAnsi="Trebuchet MS"/>
          <w:b/>
          <w:color w:val="0F243E" w:themeColor="text2" w:themeShade="80"/>
        </w:rPr>
        <w:t xml:space="preserve"> </w:t>
      </w:r>
      <w:r w:rsidR="0041625D" w:rsidRPr="00EC1152">
        <w:rPr>
          <w:rFonts w:ascii="Trebuchet MS" w:hAnsi="Trebuchet MS"/>
          <w:b/>
          <w:color w:val="0F243E" w:themeColor="text2" w:themeShade="80"/>
        </w:rPr>
        <w:t>202</w:t>
      </w:r>
      <w:r w:rsidR="00656A86" w:rsidRPr="00EC1152">
        <w:rPr>
          <w:rFonts w:ascii="Trebuchet MS" w:hAnsi="Trebuchet MS"/>
          <w:b/>
          <w:color w:val="0F243E" w:themeColor="text2" w:themeShade="80"/>
        </w:rPr>
        <w:t>2</w:t>
      </w:r>
      <w:r w:rsidRPr="00EC1152">
        <w:rPr>
          <w:rFonts w:ascii="Trebuchet MS" w:hAnsi="Trebuchet MS"/>
          <w:b/>
          <w:color w:val="0F243E" w:themeColor="text2" w:themeShade="80"/>
        </w:rPr>
        <w:t>.</w:t>
      </w:r>
    </w:p>
    <w:p w14:paraId="19BDB975" w14:textId="77777777" w:rsidR="00970EA4" w:rsidRPr="007959B6" w:rsidRDefault="00970EA4" w:rsidP="00970EA4">
      <w:pPr>
        <w:spacing w:after="0" w:line="240" w:lineRule="auto"/>
        <w:ind w:left="90"/>
        <w:jc w:val="both"/>
        <w:rPr>
          <w:rFonts w:ascii="Trebuchet MS" w:hAnsi="Trebuchet MS"/>
          <w:b/>
          <w:color w:val="0F243E" w:themeColor="text2" w:themeShade="80"/>
        </w:rPr>
      </w:pPr>
    </w:p>
    <w:p w14:paraId="2B55EEB5" w14:textId="77777777" w:rsidR="001B6754" w:rsidRPr="007959B6" w:rsidRDefault="001B6754" w:rsidP="001B6754">
      <w:pPr>
        <w:pStyle w:val="Heading1"/>
        <w:spacing w:before="0" w:line="240" w:lineRule="auto"/>
        <w:jc w:val="both"/>
        <w:rPr>
          <w:rFonts w:ascii="Trebuchet MS" w:hAnsi="Trebuchet MS"/>
          <w:b/>
          <w:color w:val="0F243E" w:themeColor="text2" w:themeShade="80"/>
          <w:sz w:val="22"/>
          <w:szCs w:val="22"/>
        </w:rPr>
      </w:pPr>
      <w:bookmarkStart w:id="83" w:name="_Toc495329412"/>
      <w:bookmarkStart w:id="84" w:name="_Toc495583267"/>
      <w:bookmarkStart w:id="85" w:name="_Toc37246238"/>
      <w:r w:rsidRPr="007959B6">
        <w:rPr>
          <w:rFonts w:ascii="Trebuchet MS" w:hAnsi="Trebuchet MS"/>
          <w:b/>
          <w:color w:val="0F243E" w:themeColor="text2" w:themeShade="80"/>
          <w:sz w:val="22"/>
          <w:szCs w:val="22"/>
        </w:rPr>
        <w:t>CAPITOLUL 6. Contractarea proiectelor – descrierea procesului</w:t>
      </w:r>
      <w:bookmarkEnd w:id="83"/>
      <w:bookmarkEnd w:id="84"/>
      <w:bookmarkEnd w:id="85"/>
      <w:r w:rsidRPr="007959B6">
        <w:rPr>
          <w:rFonts w:ascii="Trebuchet MS" w:hAnsi="Trebuchet MS"/>
          <w:b/>
          <w:color w:val="0F243E" w:themeColor="text2" w:themeShade="80"/>
          <w:sz w:val="22"/>
          <w:szCs w:val="22"/>
        </w:rPr>
        <w:t xml:space="preserve"> </w:t>
      </w:r>
    </w:p>
    <w:p w14:paraId="1AB34E41" w14:textId="77777777" w:rsidR="001B6754" w:rsidRPr="007959B6" w:rsidRDefault="001B6754" w:rsidP="001B6754">
      <w:pPr>
        <w:spacing w:after="0" w:line="240" w:lineRule="auto"/>
        <w:ind w:left="360"/>
        <w:jc w:val="both"/>
        <w:rPr>
          <w:rFonts w:ascii="Trebuchet MS" w:eastAsia="MS ??" w:hAnsi="Trebuchet MS" w:cs="Calibri"/>
          <w:color w:val="0F243E" w:themeColor="text2" w:themeShade="80"/>
        </w:rPr>
      </w:pPr>
    </w:p>
    <w:p w14:paraId="6BCDC570" w14:textId="177E1663" w:rsidR="001B6754" w:rsidRPr="007959B6" w:rsidRDefault="001B6754" w:rsidP="001B6754">
      <w:pPr>
        <w:spacing w:after="0" w:line="240" w:lineRule="auto"/>
        <w:jc w:val="both"/>
        <w:rPr>
          <w:rFonts w:ascii="Trebuchet MS" w:eastAsia="MS ??" w:hAnsi="Trebuchet MS" w:cs="Calibri"/>
          <w:b/>
          <w:i/>
          <w:color w:val="0F243E" w:themeColor="text2" w:themeShade="80"/>
        </w:rPr>
      </w:pPr>
      <w:r w:rsidRPr="007959B6">
        <w:rPr>
          <w:rFonts w:ascii="Trebuchet MS" w:eastAsia="MS ??" w:hAnsi="Trebuchet MS" w:cs="Calibri"/>
          <w:color w:val="0F243E" w:themeColor="text2" w:themeShade="80"/>
        </w:rPr>
        <w:t xml:space="preserve">Procesul de contractare se desfășoară în conformitate cu prevederile </w:t>
      </w:r>
      <w:r w:rsidRPr="007959B6">
        <w:rPr>
          <w:rFonts w:ascii="Trebuchet MS" w:hAnsi="Trebuchet MS"/>
          <w:color w:val="0F243E" w:themeColor="text2" w:themeShade="80"/>
        </w:rPr>
        <w:t>documentului</w:t>
      </w:r>
      <w:r w:rsidRPr="007959B6">
        <w:rPr>
          <w:rFonts w:ascii="Trebuchet MS" w:eastAsia="MS ??" w:hAnsi="Trebuchet MS" w:cs="Calibri"/>
          <w:color w:val="0F243E" w:themeColor="text2" w:themeShade="80"/>
        </w:rPr>
        <w:t xml:space="preserve"> </w:t>
      </w:r>
      <w:r w:rsidRPr="007959B6">
        <w:rPr>
          <w:rFonts w:ascii="Trebuchet MS" w:eastAsia="MS ??" w:hAnsi="Trebuchet MS" w:cs="Calibri"/>
          <w:i/>
          <w:iCs/>
          <w:color w:val="0F243E" w:themeColor="text2" w:themeShade="80"/>
        </w:rPr>
        <w:t xml:space="preserve">Orientări privind accesarea finanțărilor în cadrul Programului Operațional Capital Uman 2014-2020, </w:t>
      </w:r>
      <w:r w:rsidRPr="007959B6">
        <w:rPr>
          <w:rFonts w:ascii="Trebuchet MS" w:hAnsi="Trebuchet MS"/>
          <w:i/>
          <w:color w:val="0F243E" w:themeColor="text2" w:themeShade="80"/>
        </w:rPr>
        <w:t xml:space="preserve">cu </w:t>
      </w:r>
      <w:r w:rsidR="00DA5612" w:rsidRPr="007959B6">
        <w:rPr>
          <w:rFonts w:ascii="Trebuchet MS" w:hAnsi="Trebuchet MS"/>
          <w:i/>
          <w:color w:val="0F243E" w:themeColor="text2" w:themeShade="80"/>
        </w:rPr>
        <w:t>modificările</w:t>
      </w:r>
      <w:r w:rsidRPr="007959B6">
        <w:rPr>
          <w:rFonts w:ascii="Trebuchet MS" w:hAnsi="Trebuchet MS"/>
          <w:i/>
          <w:color w:val="0F243E" w:themeColor="text2" w:themeShade="80"/>
        </w:rPr>
        <w:t xml:space="preserve"> si </w:t>
      </w:r>
      <w:r w:rsidR="00DA5612" w:rsidRPr="007959B6">
        <w:rPr>
          <w:rFonts w:ascii="Trebuchet MS" w:hAnsi="Trebuchet MS"/>
          <w:i/>
          <w:color w:val="0F243E" w:themeColor="text2" w:themeShade="80"/>
        </w:rPr>
        <w:t>completările</w:t>
      </w:r>
      <w:r w:rsidRPr="007959B6">
        <w:rPr>
          <w:rFonts w:ascii="Trebuchet MS" w:hAnsi="Trebuchet MS"/>
          <w:i/>
          <w:color w:val="0F243E" w:themeColor="text2" w:themeShade="80"/>
        </w:rPr>
        <w:t xml:space="preserve"> ulterioare</w:t>
      </w:r>
      <w:r w:rsidRPr="007959B6">
        <w:rPr>
          <w:rFonts w:ascii="Trebuchet MS" w:eastAsia="MS ??" w:hAnsi="Trebuchet MS" w:cs="Calibri"/>
          <w:i/>
          <w:iCs/>
          <w:color w:val="0F243E" w:themeColor="text2" w:themeShade="80"/>
        </w:rPr>
        <w:t xml:space="preserve"> </w:t>
      </w:r>
      <w:r w:rsidRPr="007959B6">
        <w:rPr>
          <w:rFonts w:ascii="Trebuchet MS" w:hAnsi="Trebuchet MS"/>
          <w:color w:val="0F243E" w:themeColor="text2" w:themeShade="80"/>
        </w:rPr>
        <w:t>disponibil la http://www.fonduri-ue.ro/pocu-2014#implementare-program</w:t>
      </w:r>
      <w:r w:rsidRPr="007959B6">
        <w:rPr>
          <w:rFonts w:ascii="Trebuchet MS" w:eastAsia="MS ??" w:hAnsi="Trebuchet MS" w:cs="Calibri"/>
          <w:b/>
          <w:i/>
          <w:color w:val="0F243E" w:themeColor="text2" w:themeShade="80"/>
        </w:rPr>
        <w:t xml:space="preserve">. </w:t>
      </w:r>
    </w:p>
    <w:p w14:paraId="501C51DF" w14:textId="77777777" w:rsidR="001B6754" w:rsidRPr="007959B6" w:rsidRDefault="001B6754" w:rsidP="00126972">
      <w:pPr>
        <w:spacing w:after="0" w:line="240" w:lineRule="auto"/>
        <w:jc w:val="both"/>
        <w:rPr>
          <w:rFonts w:ascii="Trebuchet MS" w:eastAsia="MS ??" w:hAnsi="Trebuchet MS" w:cs="Calibri"/>
          <w:b/>
          <w:i/>
          <w:iCs/>
          <w:color w:val="0F243E" w:themeColor="text2" w:themeShade="80"/>
        </w:rPr>
      </w:pPr>
    </w:p>
    <w:p w14:paraId="05BC4375" w14:textId="7CBA3AF2" w:rsidR="00875A33" w:rsidRPr="007959B6" w:rsidRDefault="00126972" w:rsidP="007819E6">
      <w:pPr>
        <w:spacing w:after="0" w:line="240" w:lineRule="auto"/>
        <w:jc w:val="both"/>
        <w:rPr>
          <w:rFonts w:ascii="Trebuchet MS" w:eastAsia="MS ??" w:hAnsi="Trebuchet MS" w:cs="Calibri"/>
          <w:b/>
          <w:iCs/>
          <w:color w:val="0F243E" w:themeColor="text2" w:themeShade="80"/>
        </w:rPr>
      </w:pPr>
      <w:r w:rsidRPr="007959B6">
        <w:rPr>
          <w:rFonts w:ascii="Trebuchet MS" w:eastAsia="MS ??" w:hAnsi="Trebuchet MS" w:cs="Calibri"/>
          <w:b/>
          <w:iCs/>
          <w:color w:val="0F243E" w:themeColor="text2" w:themeShade="80"/>
        </w:rPr>
        <w:t xml:space="preserve">Termenul estimat de finalizare a procesului de contractare </w:t>
      </w:r>
      <w:r w:rsidRPr="00EC1152">
        <w:rPr>
          <w:rFonts w:ascii="Trebuchet MS" w:eastAsia="MS ??" w:hAnsi="Trebuchet MS" w:cs="Calibri"/>
          <w:b/>
          <w:iCs/>
          <w:color w:val="0F243E" w:themeColor="text2" w:themeShade="80"/>
        </w:rPr>
        <w:t xml:space="preserve">este </w:t>
      </w:r>
      <w:r w:rsidR="00EC1152" w:rsidRPr="00EC1152">
        <w:rPr>
          <w:rFonts w:ascii="Trebuchet MS" w:eastAsia="MS ??" w:hAnsi="Trebuchet MS" w:cs="Calibri"/>
          <w:b/>
          <w:iCs/>
          <w:color w:val="0F243E" w:themeColor="text2" w:themeShade="80"/>
        </w:rPr>
        <w:t>30 dec</w:t>
      </w:r>
      <w:r w:rsidR="00031C25">
        <w:rPr>
          <w:rFonts w:ascii="Trebuchet MS" w:eastAsia="MS ??" w:hAnsi="Trebuchet MS" w:cs="Calibri"/>
          <w:b/>
          <w:iCs/>
          <w:color w:val="0F243E" w:themeColor="text2" w:themeShade="80"/>
        </w:rPr>
        <w:t>e</w:t>
      </w:r>
      <w:r w:rsidR="00EC1152" w:rsidRPr="00EC1152">
        <w:rPr>
          <w:rFonts w:ascii="Trebuchet MS" w:eastAsia="MS ??" w:hAnsi="Trebuchet MS" w:cs="Calibri"/>
          <w:b/>
          <w:iCs/>
          <w:color w:val="0F243E" w:themeColor="text2" w:themeShade="80"/>
        </w:rPr>
        <w:t>mbrie</w:t>
      </w:r>
      <w:r w:rsidR="00E77638" w:rsidRPr="00EC1152">
        <w:rPr>
          <w:rFonts w:ascii="Trebuchet MS" w:eastAsia="MS ??" w:hAnsi="Trebuchet MS" w:cs="Calibri"/>
          <w:b/>
          <w:iCs/>
          <w:color w:val="0F243E" w:themeColor="text2" w:themeShade="80"/>
        </w:rPr>
        <w:t xml:space="preserve"> </w:t>
      </w:r>
      <w:r w:rsidR="003537BD" w:rsidRPr="00EC1152">
        <w:rPr>
          <w:rFonts w:ascii="Trebuchet MS" w:eastAsia="MS ??" w:hAnsi="Trebuchet MS" w:cs="Calibri"/>
          <w:b/>
          <w:iCs/>
          <w:color w:val="0F243E" w:themeColor="text2" w:themeShade="80"/>
        </w:rPr>
        <w:t>202</w:t>
      </w:r>
      <w:r w:rsidR="00656A86" w:rsidRPr="00EC1152">
        <w:rPr>
          <w:rFonts w:ascii="Trebuchet MS" w:eastAsia="MS ??" w:hAnsi="Trebuchet MS" w:cs="Calibri"/>
          <w:b/>
          <w:iCs/>
          <w:color w:val="0F243E" w:themeColor="text2" w:themeShade="80"/>
        </w:rPr>
        <w:t>2</w:t>
      </w:r>
      <w:r w:rsidRPr="00EC1152">
        <w:rPr>
          <w:rFonts w:ascii="Trebuchet MS" w:eastAsia="MS ??" w:hAnsi="Trebuchet MS" w:cs="Calibri"/>
          <w:b/>
          <w:iCs/>
          <w:color w:val="0F243E" w:themeColor="text2" w:themeShade="80"/>
        </w:rPr>
        <w:t>.</w:t>
      </w:r>
      <w:bookmarkStart w:id="86" w:name="_Toc495329413"/>
      <w:bookmarkStart w:id="87" w:name="_Toc495583268"/>
    </w:p>
    <w:p w14:paraId="2274A1BE" w14:textId="77777777" w:rsidR="00875A33" w:rsidRPr="007959B6" w:rsidRDefault="00875A33" w:rsidP="001B6754">
      <w:pPr>
        <w:pStyle w:val="Heading1"/>
        <w:spacing w:before="0" w:line="240" w:lineRule="auto"/>
        <w:jc w:val="both"/>
        <w:rPr>
          <w:rFonts w:ascii="Trebuchet MS" w:hAnsi="Trebuchet MS"/>
          <w:b/>
          <w:color w:val="0F243E" w:themeColor="text2" w:themeShade="80"/>
          <w:sz w:val="22"/>
          <w:szCs w:val="22"/>
        </w:rPr>
      </w:pPr>
    </w:p>
    <w:p w14:paraId="697DBF56" w14:textId="77777777" w:rsidR="001B6754" w:rsidRPr="007959B6" w:rsidRDefault="001B6754" w:rsidP="001B6754">
      <w:pPr>
        <w:pStyle w:val="Heading1"/>
        <w:spacing w:before="0" w:line="240" w:lineRule="auto"/>
        <w:jc w:val="both"/>
        <w:rPr>
          <w:rFonts w:ascii="Trebuchet MS" w:hAnsi="Trebuchet MS"/>
          <w:b/>
          <w:color w:val="0F243E" w:themeColor="text2" w:themeShade="80"/>
          <w:sz w:val="22"/>
          <w:szCs w:val="22"/>
        </w:rPr>
      </w:pPr>
      <w:bookmarkStart w:id="88" w:name="_Toc37246239"/>
      <w:r w:rsidRPr="007959B6">
        <w:rPr>
          <w:rFonts w:ascii="Trebuchet MS" w:hAnsi="Trebuchet MS"/>
          <w:b/>
          <w:color w:val="0F243E" w:themeColor="text2" w:themeShade="80"/>
          <w:sz w:val="22"/>
          <w:szCs w:val="22"/>
        </w:rPr>
        <w:t>Anexe</w:t>
      </w:r>
      <w:bookmarkEnd w:id="86"/>
      <w:bookmarkEnd w:id="87"/>
      <w:bookmarkEnd w:id="88"/>
    </w:p>
    <w:p w14:paraId="18223297" w14:textId="77777777" w:rsidR="001B6754" w:rsidRPr="007959B6" w:rsidRDefault="001B6754" w:rsidP="001B6754">
      <w:pPr>
        <w:spacing w:after="0" w:line="240" w:lineRule="auto"/>
        <w:ind w:left="360"/>
        <w:jc w:val="both"/>
        <w:rPr>
          <w:rFonts w:ascii="Trebuchet MS" w:hAnsi="Trebuchet MS"/>
          <w:color w:val="0F243E" w:themeColor="text2" w:themeShade="80"/>
        </w:rPr>
      </w:pPr>
    </w:p>
    <w:p w14:paraId="6AC34706" w14:textId="606DB8B8" w:rsidR="00CC5134" w:rsidRPr="007959B6" w:rsidRDefault="00CC5134" w:rsidP="00CC5134">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ANEXA 1. Grila de verificare a conformității administrative și a eligibilității</w:t>
      </w:r>
    </w:p>
    <w:p w14:paraId="79E80B29" w14:textId="77777777" w:rsidR="00656A86" w:rsidRPr="007959B6" w:rsidRDefault="00CC5134" w:rsidP="00CC5134">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ANEXA </w:t>
      </w:r>
      <w:r w:rsidR="00330756" w:rsidRPr="007959B6">
        <w:rPr>
          <w:rFonts w:ascii="Trebuchet MS" w:hAnsi="Trebuchet MS"/>
          <w:color w:val="0F243E" w:themeColor="text2" w:themeShade="80"/>
        </w:rPr>
        <w:t>2</w:t>
      </w:r>
      <w:r w:rsidRPr="007959B6">
        <w:rPr>
          <w:rFonts w:ascii="Trebuchet MS" w:hAnsi="Trebuchet MS"/>
          <w:color w:val="0F243E" w:themeColor="text2" w:themeShade="80"/>
        </w:rPr>
        <w:t>. Grila de evaluare și</w:t>
      </w:r>
      <w:r w:rsidR="00330756" w:rsidRPr="007959B6">
        <w:rPr>
          <w:rFonts w:ascii="Trebuchet MS" w:hAnsi="Trebuchet MS"/>
          <w:color w:val="0F243E" w:themeColor="text2" w:themeShade="80"/>
        </w:rPr>
        <w:t xml:space="preserve"> selecție tehnică și financiară</w:t>
      </w:r>
    </w:p>
    <w:p w14:paraId="57F9A066" w14:textId="343E0B01" w:rsidR="00656A86" w:rsidRPr="007959B6" w:rsidRDefault="00656A86" w:rsidP="00CC5134">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ANEXA 3 Lista codurilor CAEN aferente </w:t>
      </w:r>
      <w:r w:rsidR="00031C25" w:rsidRPr="007959B6">
        <w:rPr>
          <w:rFonts w:ascii="Trebuchet MS" w:hAnsi="Trebuchet MS"/>
          <w:color w:val="0F243E" w:themeColor="text2" w:themeShade="80"/>
        </w:rPr>
        <w:t>sectoarelor</w:t>
      </w:r>
      <w:r w:rsidRPr="007959B6">
        <w:rPr>
          <w:rFonts w:ascii="Trebuchet MS" w:hAnsi="Trebuchet MS"/>
          <w:color w:val="0F243E" w:themeColor="text2" w:themeShade="80"/>
        </w:rPr>
        <w:t xml:space="preserve"> economice vizate de prezentul apel</w:t>
      </w:r>
    </w:p>
    <w:p w14:paraId="4C030C99" w14:textId="77777777" w:rsidR="00656A86" w:rsidRPr="007959B6" w:rsidRDefault="00656A86" w:rsidP="00CC5134">
      <w:pPr>
        <w:spacing w:after="0" w:line="240" w:lineRule="auto"/>
        <w:jc w:val="both"/>
        <w:rPr>
          <w:color w:val="0F243E" w:themeColor="text2" w:themeShade="80"/>
          <w:sz w:val="20"/>
          <w:szCs w:val="20"/>
        </w:rPr>
      </w:pPr>
      <w:r w:rsidRPr="007959B6">
        <w:rPr>
          <w:rFonts w:ascii="Trebuchet MS" w:hAnsi="Trebuchet MS"/>
          <w:color w:val="0F243E" w:themeColor="text2" w:themeShade="80"/>
        </w:rPr>
        <w:t>ANEXA 4 Declarație pe propria răspundere privind asigurarea de măsuri personalizate și integrate pentru fiecare membru din grupul țintă</w:t>
      </w:r>
      <w:r w:rsidRPr="007959B6">
        <w:rPr>
          <w:color w:val="0F243E" w:themeColor="text2" w:themeShade="80"/>
          <w:sz w:val="20"/>
          <w:szCs w:val="20"/>
        </w:rPr>
        <w:t xml:space="preserve"> </w:t>
      </w:r>
    </w:p>
    <w:p w14:paraId="74B6C90A" w14:textId="556004C8" w:rsidR="00CC5134" w:rsidRPr="007959B6" w:rsidRDefault="00656A86" w:rsidP="00CC5134">
      <w:pPr>
        <w:spacing w:after="0" w:line="240" w:lineRule="auto"/>
        <w:jc w:val="both"/>
        <w:rPr>
          <w:rFonts w:ascii="Trebuchet MS" w:hAnsi="Trebuchet MS"/>
          <w:color w:val="0F243E" w:themeColor="text2" w:themeShade="80"/>
        </w:rPr>
      </w:pPr>
      <w:r w:rsidRPr="007959B6">
        <w:rPr>
          <w:rFonts w:ascii="Trebuchet MS" w:hAnsi="Trebuchet MS"/>
          <w:color w:val="0F243E" w:themeColor="text2" w:themeShade="80"/>
        </w:rPr>
        <w:t xml:space="preserve">ANEXA 5 Declarație pe propria răspundere privind neîncadrarea în muncă a persoanelor din grupul țintă în propria entitate juridică sau filialele/sucursalele sale. </w:t>
      </w:r>
      <w:r w:rsidR="00050BF6" w:rsidRPr="007959B6">
        <w:rPr>
          <w:rFonts w:ascii="Trebuchet MS" w:hAnsi="Trebuchet MS"/>
          <w:color w:val="0F243E" w:themeColor="text2" w:themeShade="80"/>
        </w:rPr>
        <w:t xml:space="preserve"> </w:t>
      </w:r>
    </w:p>
    <w:bookmarkEnd w:id="78"/>
    <w:bookmarkEnd w:id="79"/>
    <w:p w14:paraId="430785A9" w14:textId="72511CA4" w:rsidR="00CD5024" w:rsidRPr="007959B6" w:rsidRDefault="00CD5024" w:rsidP="001B6754">
      <w:pPr>
        <w:spacing w:after="0" w:line="240" w:lineRule="auto"/>
        <w:jc w:val="both"/>
        <w:rPr>
          <w:rFonts w:ascii="Trebuchet MS" w:hAnsi="Trebuchet MS"/>
          <w:color w:val="0F243E" w:themeColor="text2" w:themeShade="80"/>
        </w:rPr>
      </w:pPr>
    </w:p>
    <w:sectPr w:rsidR="00CD5024" w:rsidRPr="007959B6" w:rsidSect="00FD4F77">
      <w:pgSz w:w="12240" w:h="15840"/>
      <w:pgMar w:top="634" w:right="1440" w:bottom="1440" w:left="1440" w:header="130"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8D9541" w14:textId="77777777" w:rsidR="00014254" w:rsidRDefault="00014254" w:rsidP="000331B2">
      <w:pPr>
        <w:spacing w:after="0" w:line="240" w:lineRule="auto"/>
      </w:pPr>
      <w:r>
        <w:separator/>
      </w:r>
    </w:p>
  </w:endnote>
  <w:endnote w:type="continuationSeparator" w:id="0">
    <w:p w14:paraId="687B27BF" w14:textId="77777777" w:rsidR="00014254" w:rsidRDefault="00014254"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panose1 w:val="00000000000000000000"/>
    <w:charset w:val="80"/>
    <w:family w:val="auto"/>
    <w:notTrueType/>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PF Square Sans Pro Medium">
    <w:altName w:val="Klee One"/>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4BDB3" w14:textId="2C75A97E" w:rsidR="00DD2DB2" w:rsidRPr="001F535D" w:rsidRDefault="00DD2DB2">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8856B9">
      <w:rPr>
        <w:rFonts w:ascii="Calibri" w:hAnsi="Calibri"/>
        <w:b/>
        <w:noProof/>
        <w:color w:val="17365D"/>
        <w:sz w:val="20"/>
        <w:szCs w:val="20"/>
      </w:rPr>
      <w:t>34</w:t>
    </w:r>
    <w:r w:rsidRPr="001F535D">
      <w:rPr>
        <w:rFonts w:ascii="Calibri" w:hAnsi="Calibri"/>
        <w:b/>
        <w:color w:val="17365D"/>
        <w:sz w:val="20"/>
        <w:szCs w:val="20"/>
      </w:rPr>
      <w:fldChar w:fldCharType="end"/>
    </w:r>
  </w:p>
  <w:p w14:paraId="686B52F7" w14:textId="77777777" w:rsidR="00902FEA" w:rsidRPr="00902FEA" w:rsidRDefault="00DD2DB2" w:rsidP="00902FEA">
    <w:pPr>
      <w:spacing w:after="0" w:line="240" w:lineRule="auto"/>
      <w:jc w:val="center"/>
      <w:rPr>
        <w:rFonts w:asciiTheme="majorHAnsi" w:hAnsiTheme="majorHAnsi"/>
        <w:b/>
        <w:sz w:val="16"/>
        <w:szCs w:val="16"/>
      </w:rPr>
    </w:pPr>
    <w:r w:rsidRPr="00902FEA">
      <w:rPr>
        <w:rFonts w:asciiTheme="majorHAnsi" w:hAnsiTheme="majorHAnsi"/>
        <w:b/>
        <w:color w:val="0F243E" w:themeColor="text2" w:themeShade="80"/>
        <w:sz w:val="16"/>
        <w:szCs w:val="16"/>
      </w:rPr>
      <w:t>„</w:t>
    </w:r>
    <w:bookmarkStart w:id="24" w:name="_Hlk112768832"/>
    <w:r w:rsidR="00902FEA" w:rsidRPr="00902FEA">
      <w:rPr>
        <w:rFonts w:asciiTheme="majorHAnsi" w:hAnsiTheme="majorHAnsi"/>
        <w:i/>
        <w:iCs/>
        <w:sz w:val="16"/>
        <w:szCs w:val="16"/>
      </w:rPr>
      <w:t>Îmbunătățirea nivelului de competențe profesionale și creșterea gradului de ocupare  a șomerilor și persoanelor inactive în corelare cu nevoile pieței muncii</w:t>
    </w:r>
    <w:r w:rsidR="00902FEA" w:rsidRPr="00902FEA">
      <w:rPr>
        <w:rFonts w:asciiTheme="majorHAnsi" w:hAnsiTheme="majorHAnsi"/>
        <w:b/>
        <w:sz w:val="16"/>
        <w:szCs w:val="16"/>
      </w:rPr>
      <w:t>”</w:t>
    </w:r>
  </w:p>
  <w:p w14:paraId="785ACA09" w14:textId="77777777" w:rsidR="00902FEA" w:rsidRPr="00902FEA" w:rsidRDefault="00902FEA" w:rsidP="00902FEA">
    <w:pPr>
      <w:spacing w:after="0" w:line="240" w:lineRule="auto"/>
      <w:jc w:val="center"/>
      <w:rPr>
        <w:rFonts w:asciiTheme="majorHAnsi" w:hAnsiTheme="majorHAnsi"/>
        <w:b/>
        <w:i/>
        <w:sz w:val="16"/>
        <w:szCs w:val="16"/>
      </w:rPr>
    </w:pPr>
    <w:r w:rsidRPr="00902FEA">
      <w:rPr>
        <w:rFonts w:asciiTheme="majorHAnsi" w:hAnsiTheme="majorHAnsi"/>
        <w:b/>
        <w:i/>
        <w:sz w:val="16"/>
        <w:szCs w:val="16"/>
      </w:rPr>
      <w:t>AP 3/ PI 8.i/ OS 3.1 &amp; OS 3.4</w:t>
    </w:r>
    <w:bookmarkEnd w:id="24"/>
  </w:p>
  <w:p w14:paraId="0099FEAF" w14:textId="4E05A238" w:rsidR="00DD2DB2" w:rsidRPr="00967B61" w:rsidRDefault="00DD2DB2" w:rsidP="00902FEA">
    <w:pPr>
      <w:spacing w:after="0" w:line="240" w:lineRule="auto"/>
      <w:jc w:val="center"/>
      <w:rPr>
        <w:rFonts w:ascii="Trebuchet MS" w:hAnsi="Trebuchet MS"/>
        <w:b/>
        <w:color w:val="244061" w:themeColor="accent1" w:themeShade="80"/>
        <w:sz w:val="18"/>
        <w:szCs w:val="18"/>
      </w:rPr>
    </w:pPr>
  </w:p>
  <w:p w14:paraId="55853BA6" w14:textId="4647DC76" w:rsidR="00DD2DB2" w:rsidRPr="00F67A1F" w:rsidRDefault="00DD2DB2"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63BBC3" w14:textId="77777777" w:rsidR="00014254" w:rsidRDefault="00014254" w:rsidP="000331B2">
      <w:pPr>
        <w:spacing w:after="0" w:line="240" w:lineRule="auto"/>
      </w:pPr>
      <w:r>
        <w:separator/>
      </w:r>
    </w:p>
  </w:footnote>
  <w:footnote w:type="continuationSeparator" w:id="0">
    <w:p w14:paraId="234FACAD" w14:textId="77777777" w:rsidR="00014254" w:rsidRDefault="00014254" w:rsidP="00033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4DE6A" w14:textId="23F7768B" w:rsidR="00DD2DB2" w:rsidRDefault="00DD2DB2"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2"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E080CF9"/>
    <w:multiLevelType w:val="hybridMultilevel"/>
    <w:tmpl w:val="AE28B464"/>
    <w:lvl w:ilvl="0" w:tplc="04090009">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0AE122C"/>
    <w:multiLevelType w:val="hybridMultilevel"/>
    <w:tmpl w:val="C11CD158"/>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15:restartNumberingAfterBreak="0">
    <w:nsid w:val="163F1220"/>
    <w:multiLevelType w:val="hybridMultilevel"/>
    <w:tmpl w:val="0388F4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6C41FD8"/>
    <w:multiLevelType w:val="hybridMultilevel"/>
    <w:tmpl w:val="8CA4E5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26216D14"/>
    <w:multiLevelType w:val="hybridMultilevel"/>
    <w:tmpl w:val="3EB0535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267167A5"/>
    <w:multiLevelType w:val="hybridMultilevel"/>
    <w:tmpl w:val="E562A4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8EE70D1"/>
    <w:multiLevelType w:val="hybridMultilevel"/>
    <w:tmpl w:val="61B8494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2E1E7DC8"/>
    <w:multiLevelType w:val="hybridMultilevel"/>
    <w:tmpl w:val="8B2C852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2EAC2D32"/>
    <w:multiLevelType w:val="hybridMultilevel"/>
    <w:tmpl w:val="0B6EC1A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06A0FDD"/>
    <w:multiLevelType w:val="hybridMultilevel"/>
    <w:tmpl w:val="8FAC2DB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13A4863"/>
    <w:multiLevelType w:val="hybridMultilevel"/>
    <w:tmpl w:val="7BFC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53D25B9"/>
    <w:multiLevelType w:val="hybridMultilevel"/>
    <w:tmpl w:val="C2C0D4F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39024AAF"/>
    <w:multiLevelType w:val="hybridMultilevel"/>
    <w:tmpl w:val="D4E4A8C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3BC3D11"/>
    <w:multiLevelType w:val="hybridMultilevel"/>
    <w:tmpl w:val="0C1E5156"/>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4DA03803"/>
    <w:multiLevelType w:val="hybridMultilevel"/>
    <w:tmpl w:val="0604096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D2F2C6B"/>
    <w:multiLevelType w:val="hybridMultilevel"/>
    <w:tmpl w:val="D1509F1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36B495C"/>
    <w:multiLevelType w:val="hybridMultilevel"/>
    <w:tmpl w:val="0652B3A0"/>
    <w:lvl w:ilvl="0" w:tplc="04090001">
      <w:start w:val="1"/>
      <w:numFmt w:val="bullet"/>
      <w:lvlText w:val=""/>
      <w:lvlJc w:val="left"/>
      <w:pPr>
        <w:ind w:left="360" w:hanging="360"/>
      </w:pPr>
      <w:rPr>
        <w:rFonts w:ascii="Symbol" w:hAnsi="Symbol"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664B1440"/>
    <w:multiLevelType w:val="hybridMultilevel"/>
    <w:tmpl w:val="8570BB40"/>
    <w:lvl w:ilvl="0" w:tplc="0418000B">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0" w15:restartNumberingAfterBreak="0">
    <w:nsid w:val="792F4E1A"/>
    <w:multiLevelType w:val="hybridMultilevel"/>
    <w:tmpl w:val="223CE3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7BCD2F0E"/>
    <w:multiLevelType w:val="hybridMultilevel"/>
    <w:tmpl w:val="C9BA5856"/>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2" w15:restartNumberingAfterBreak="0">
    <w:nsid w:val="7F037B48"/>
    <w:multiLevelType w:val="hybridMultilevel"/>
    <w:tmpl w:val="77A802F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645355083">
    <w:abstractNumId w:val="23"/>
  </w:num>
  <w:num w:numId="2" w16cid:durableId="1444231460">
    <w:abstractNumId w:val="39"/>
  </w:num>
  <w:num w:numId="3" w16cid:durableId="981499440">
    <w:abstractNumId w:val="46"/>
  </w:num>
  <w:num w:numId="4" w16cid:durableId="1878734925">
    <w:abstractNumId w:val="37"/>
  </w:num>
  <w:num w:numId="5" w16cid:durableId="1948193544">
    <w:abstractNumId w:val="40"/>
  </w:num>
  <w:num w:numId="6" w16cid:durableId="2036033821">
    <w:abstractNumId w:val="44"/>
  </w:num>
  <w:num w:numId="7" w16cid:durableId="588586279">
    <w:abstractNumId w:val="42"/>
  </w:num>
  <w:num w:numId="8" w16cid:durableId="1881044716">
    <w:abstractNumId w:val="27"/>
  </w:num>
  <w:num w:numId="9" w16cid:durableId="1425342673">
    <w:abstractNumId w:val="28"/>
  </w:num>
  <w:num w:numId="10" w16cid:durableId="1610048582">
    <w:abstractNumId w:val="43"/>
  </w:num>
  <w:num w:numId="11" w16cid:durableId="2131782919">
    <w:abstractNumId w:val="26"/>
  </w:num>
  <w:num w:numId="12" w16cid:durableId="936444377">
    <w:abstractNumId w:val="48"/>
  </w:num>
  <w:num w:numId="13" w16cid:durableId="185414428">
    <w:abstractNumId w:val="50"/>
  </w:num>
  <w:num w:numId="14" w16cid:durableId="1981037817">
    <w:abstractNumId w:val="35"/>
  </w:num>
  <w:num w:numId="15" w16cid:durableId="302082886">
    <w:abstractNumId w:val="38"/>
  </w:num>
  <w:num w:numId="16" w16cid:durableId="393939542">
    <w:abstractNumId w:val="30"/>
  </w:num>
  <w:num w:numId="17" w16cid:durableId="1498305632">
    <w:abstractNumId w:val="49"/>
  </w:num>
  <w:num w:numId="18" w16cid:durableId="1813865518">
    <w:abstractNumId w:val="51"/>
  </w:num>
  <w:num w:numId="19" w16cid:durableId="2144612048">
    <w:abstractNumId w:val="33"/>
  </w:num>
  <w:num w:numId="20" w16cid:durableId="1963146043">
    <w:abstractNumId w:val="25"/>
  </w:num>
  <w:num w:numId="21" w16cid:durableId="293104800">
    <w:abstractNumId w:val="24"/>
  </w:num>
  <w:num w:numId="22" w16cid:durableId="1793548357">
    <w:abstractNumId w:val="22"/>
  </w:num>
  <w:num w:numId="23" w16cid:durableId="405955808">
    <w:abstractNumId w:val="34"/>
  </w:num>
  <w:num w:numId="24" w16cid:durableId="358705670">
    <w:abstractNumId w:val="36"/>
  </w:num>
  <w:num w:numId="25" w16cid:durableId="670762899">
    <w:abstractNumId w:val="41"/>
  </w:num>
  <w:num w:numId="26" w16cid:durableId="345130877">
    <w:abstractNumId w:val="45"/>
  </w:num>
  <w:num w:numId="27" w16cid:durableId="1746999786">
    <w:abstractNumId w:val="47"/>
  </w:num>
  <w:num w:numId="28" w16cid:durableId="1237667769">
    <w:abstractNumId w:val="29"/>
  </w:num>
  <w:num w:numId="29" w16cid:durableId="729377048">
    <w:abstractNumId w:val="52"/>
  </w:num>
  <w:num w:numId="30" w16cid:durableId="1256552519">
    <w:abstractNumId w:val="21"/>
  </w:num>
  <w:num w:numId="31" w16cid:durableId="1971007905">
    <w:abstractNumId w:val="31"/>
  </w:num>
  <w:num w:numId="32" w16cid:durableId="1627811815">
    <w:abstractNumId w:val="3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4254"/>
    <w:rsid w:val="000143F9"/>
    <w:rsid w:val="00014C10"/>
    <w:rsid w:val="00015DB4"/>
    <w:rsid w:val="000163D2"/>
    <w:rsid w:val="0001646B"/>
    <w:rsid w:val="00016F0B"/>
    <w:rsid w:val="00017049"/>
    <w:rsid w:val="00017B9D"/>
    <w:rsid w:val="00017EFE"/>
    <w:rsid w:val="00021B27"/>
    <w:rsid w:val="00021D8F"/>
    <w:rsid w:val="0002436A"/>
    <w:rsid w:val="00024A5C"/>
    <w:rsid w:val="00024B74"/>
    <w:rsid w:val="000263AE"/>
    <w:rsid w:val="000264CD"/>
    <w:rsid w:val="000266AF"/>
    <w:rsid w:val="00027DBA"/>
    <w:rsid w:val="00030135"/>
    <w:rsid w:val="00030584"/>
    <w:rsid w:val="0003164E"/>
    <w:rsid w:val="00031C25"/>
    <w:rsid w:val="00032905"/>
    <w:rsid w:val="00032C56"/>
    <w:rsid w:val="000331B2"/>
    <w:rsid w:val="00033633"/>
    <w:rsid w:val="0003369C"/>
    <w:rsid w:val="000346BF"/>
    <w:rsid w:val="0003622B"/>
    <w:rsid w:val="000364B6"/>
    <w:rsid w:val="00037A63"/>
    <w:rsid w:val="00040551"/>
    <w:rsid w:val="00040727"/>
    <w:rsid w:val="00040F59"/>
    <w:rsid w:val="0004232F"/>
    <w:rsid w:val="000430B4"/>
    <w:rsid w:val="000447EB"/>
    <w:rsid w:val="00044E39"/>
    <w:rsid w:val="00045453"/>
    <w:rsid w:val="00047780"/>
    <w:rsid w:val="00050470"/>
    <w:rsid w:val="00050BF6"/>
    <w:rsid w:val="000517F2"/>
    <w:rsid w:val="00052CA7"/>
    <w:rsid w:val="00053016"/>
    <w:rsid w:val="000541B9"/>
    <w:rsid w:val="00054368"/>
    <w:rsid w:val="00054F7A"/>
    <w:rsid w:val="000555A4"/>
    <w:rsid w:val="000560E2"/>
    <w:rsid w:val="00060A6E"/>
    <w:rsid w:val="00060B9B"/>
    <w:rsid w:val="0006128F"/>
    <w:rsid w:val="00061B04"/>
    <w:rsid w:val="000635B6"/>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02A6"/>
    <w:rsid w:val="00084FA1"/>
    <w:rsid w:val="00085ACE"/>
    <w:rsid w:val="00085DCE"/>
    <w:rsid w:val="00086DDF"/>
    <w:rsid w:val="00087609"/>
    <w:rsid w:val="00090709"/>
    <w:rsid w:val="00091552"/>
    <w:rsid w:val="000926E4"/>
    <w:rsid w:val="000929E3"/>
    <w:rsid w:val="00092F80"/>
    <w:rsid w:val="0009367B"/>
    <w:rsid w:val="00095427"/>
    <w:rsid w:val="000A02FD"/>
    <w:rsid w:val="000A1C95"/>
    <w:rsid w:val="000A298E"/>
    <w:rsid w:val="000A2E6A"/>
    <w:rsid w:val="000A556A"/>
    <w:rsid w:val="000A67D3"/>
    <w:rsid w:val="000B00CE"/>
    <w:rsid w:val="000B02C3"/>
    <w:rsid w:val="000B0F92"/>
    <w:rsid w:val="000B2540"/>
    <w:rsid w:val="000B4C9F"/>
    <w:rsid w:val="000B4F65"/>
    <w:rsid w:val="000C0A6B"/>
    <w:rsid w:val="000C24A7"/>
    <w:rsid w:val="000C2E65"/>
    <w:rsid w:val="000C307D"/>
    <w:rsid w:val="000C315E"/>
    <w:rsid w:val="000C4071"/>
    <w:rsid w:val="000C44A2"/>
    <w:rsid w:val="000C6E62"/>
    <w:rsid w:val="000C7B09"/>
    <w:rsid w:val="000C7BCA"/>
    <w:rsid w:val="000D016E"/>
    <w:rsid w:val="000D1F42"/>
    <w:rsid w:val="000D1FC7"/>
    <w:rsid w:val="000D2419"/>
    <w:rsid w:val="000D2447"/>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6225"/>
    <w:rsid w:val="000E66DE"/>
    <w:rsid w:val="000E7252"/>
    <w:rsid w:val="000E77AD"/>
    <w:rsid w:val="000E7ECE"/>
    <w:rsid w:val="000F0100"/>
    <w:rsid w:val="000F023D"/>
    <w:rsid w:val="000F049C"/>
    <w:rsid w:val="000F108A"/>
    <w:rsid w:val="000F2385"/>
    <w:rsid w:val="000F35FD"/>
    <w:rsid w:val="000F4658"/>
    <w:rsid w:val="000F57DB"/>
    <w:rsid w:val="000F76B8"/>
    <w:rsid w:val="000F76DC"/>
    <w:rsid w:val="0010024F"/>
    <w:rsid w:val="00100278"/>
    <w:rsid w:val="00100602"/>
    <w:rsid w:val="001010D0"/>
    <w:rsid w:val="0010123F"/>
    <w:rsid w:val="00103318"/>
    <w:rsid w:val="001036A7"/>
    <w:rsid w:val="001043E1"/>
    <w:rsid w:val="0010594E"/>
    <w:rsid w:val="00105E98"/>
    <w:rsid w:val="00106886"/>
    <w:rsid w:val="0011013E"/>
    <w:rsid w:val="001117A8"/>
    <w:rsid w:val="00111814"/>
    <w:rsid w:val="001118E2"/>
    <w:rsid w:val="0011331A"/>
    <w:rsid w:val="0011359D"/>
    <w:rsid w:val="00113ADA"/>
    <w:rsid w:val="00113C06"/>
    <w:rsid w:val="0011453F"/>
    <w:rsid w:val="0011475B"/>
    <w:rsid w:val="00114AA8"/>
    <w:rsid w:val="00114D40"/>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962"/>
    <w:rsid w:val="00130A6D"/>
    <w:rsid w:val="00130A84"/>
    <w:rsid w:val="00130B86"/>
    <w:rsid w:val="001314C9"/>
    <w:rsid w:val="001325CD"/>
    <w:rsid w:val="00132897"/>
    <w:rsid w:val="0013307A"/>
    <w:rsid w:val="00134006"/>
    <w:rsid w:val="001346EF"/>
    <w:rsid w:val="001361BE"/>
    <w:rsid w:val="00136F96"/>
    <w:rsid w:val="001372E6"/>
    <w:rsid w:val="00137476"/>
    <w:rsid w:val="00137BD9"/>
    <w:rsid w:val="00137C2D"/>
    <w:rsid w:val="001411B7"/>
    <w:rsid w:val="00142D7E"/>
    <w:rsid w:val="0014312D"/>
    <w:rsid w:val="00146616"/>
    <w:rsid w:val="00151B8A"/>
    <w:rsid w:val="00152E80"/>
    <w:rsid w:val="00155A5E"/>
    <w:rsid w:val="00155CA0"/>
    <w:rsid w:val="001569A1"/>
    <w:rsid w:val="00156E21"/>
    <w:rsid w:val="0015775F"/>
    <w:rsid w:val="00160DE1"/>
    <w:rsid w:val="001617DB"/>
    <w:rsid w:val="00161CC9"/>
    <w:rsid w:val="00162653"/>
    <w:rsid w:val="00162DC8"/>
    <w:rsid w:val="00163946"/>
    <w:rsid w:val="001645E7"/>
    <w:rsid w:val="001649D1"/>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7216"/>
    <w:rsid w:val="001774FB"/>
    <w:rsid w:val="0018090A"/>
    <w:rsid w:val="001815CA"/>
    <w:rsid w:val="00181A3F"/>
    <w:rsid w:val="00182103"/>
    <w:rsid w:val="00183B3C"/>
    <w:rsid w:val="00184565"/>
    <w:rsid w:val="00185000"/>
    <w:rsid w:val="00185B54"/>
    <w:rsid w:val="00187874"/>
    <w:rsid w:val="00190203"/>
    <w:rsid w:val="00191E67"/>
    <w:rsid w:val="0019228C"/>
    <w:rsid w:val="001941EB"/>
    <w:rsid w:val="00194752"/>
    <w:rsid w:val="00194BB7"/>
    <w:rsid w:val="00196216"/>
    <w:rsid w:val="00196C4D"/>
    <w:rsid w:val="00196EC7"/>
    <w:rsid w:val="001979E6"/>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1F1D"/>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1F78"/>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549"/>
    <w:rsid w:val="001F0E03"/>
    <w:rsid w:val="001F1751"/>
    <w:rsid w:val="001F1B1E"/>
    <w:rsid w:val="001F1B6D"/>
    <w:rsid w:val="001F1BE3"/>
    <w:rsid w:val="001F22C5"/>
    <w:rsid w:val="001F315D"/>
    <w:rsid w:val="001F3956"/>
    <w:rsid w:val="001F3F2E"/>
    <w:rsid w:val="001F535D"/>
    <w:rsid w:val="001F630D"/>
    <w:rsid w:val="001F7700"/>
    <w:rsid w:val="00200D9F"/>
    <w:rsid w:val="00202342"/>
    <w:rsid w:val="00203420"/>
    <w:rsid w:val="002049F2"/>
    <w:rsid w:val="00204BFF"/>
    <w:rsid w:val="00205233"/>
    <w:rsid w:val="00205FE5"/>
    <w:rsid w:val="00206846"/>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22432"/>
    <w:rsid w:val="00223176"/>
    <w:rsid w:val="002233AD"/>
    <w:rsid w:val="00224C7B"/>
    <w:rsid w:val="00225CBE"/>
    <w:rsid w:val="00230987"/>
    <w:rsid w:val="00230A39"/>
    <w:rsid w:val="00233D7B"/>
    <w:rsid w:val="00235507"/>
    <w:rsid w:val="00235DAE"/>
    <w:rsid w:val="002400D4"/>
    <w:rsid w:val="00240642"/>
    <w:rsid w:val="002406DC"/>
    <w:rsid w:val="00240F98"/>
    <w:rsid w:val="00241296"/>
    <w:rsid w:val="00241EAB"/>
    <w:rsid w:val="00242B1A"/>
    <w:rsid w:val="00243355"/>
    <w:rsid w:val="00243E23"/>
    <w:rsid w:val="00245870"/>
    <w:rsid w:val="00245DBB"/>
    <w:rsid w:val="00245E13"/>
    <w:rsid w:val="00247E39"/>
    <w:rsid w:val="002507D7"/>
    <w:rsid w:val="00250814"/>
    <w:rsid w:val="0025101C"/>
    <w:rsid w:val="00251C60"/>
    <w:rsid w:val="00251EB3"/>
    <w:rsid w:val="00252E92"/>
    <w:rsid w:val="00254491"/>
    <w:rsid w:val="00254EA3"/>
    <w:rsid w:val="00256021"/>
    <w:rsid w:val="002561D1"/>
    <w:rsid w:val="002578AC"/>
    <w:rsid w:val="00257A72"/>
    <w:rsid w:val="00261106"/>
    <w:rsid w:val="00262347"/>
    <w:rsid w:val="00263885"/>
    <w:rsid w:val="00264906"/>
    <w:rsid w:val="00265371"/>
    <w:rsid w:val="00265735"/>
    <w:rsid w:val="00265FC3"/>
    <w:rsid w:val="00272547"/>
    <w:rsid w:val="002731BE"/>
    <w:rsid w:val="002739A1"/>
    <w:rsid w:val="00274AF6"/>
    <w:rsid w:val="002763A8"/>
    <w:rsid w:val="00276A95"/>
    <w:rsid w:val="002804E9"/>
    <w:rsid w:val="00282009"/>
    <w:rsid w:val="00282284"/>
    <w:rsid w:val="0028244A"/>
    <w:rsid w:val="002851BD"/>
    <w:rsid w:val="00286290"/>
    <w:rsid w:val="00286405"/>
    <w:rsid w:val="00286C8D"/>
    <w:rsid w:val="002872B0"/>
    <w:rsid w:val="00287AD4"/>
    <w:rsid w:val="00287F05"/>
    <w:rsid w:val="0029045E"/>
    <w:rsid w:val="00290E3A"/>
    <w:rsid w:val="00291802"/>
    <w:rsid w:val="00293937"/>
    <w:rsid w:val="00293A53"/>
    <w:rsid w:val="00293BF7"/>
    <w:rsid w:val="00294CC3"/>
    <w:rsid w:val="00294D00"/>
    <w:rsid w:val="0029534C"/>
    <w:rsid w:val="00296AA8"/>
    <w:rsid w:val="0029736B"/>
    <w:rsid w:val="0029776D"/>
    <w:rsid w:val="002A0306"/>
    <w:rsid w:val="002A047C"/>
    <w:rsid w:val="002A0648"/>
    <w:rsid w:val="002A19EC"/>
    <w:rsid w:val="002A2260"/>
    <w:rsid w:val="002A2F4A"/>
    <w:rsid w:val="002A36B1"/>
    <w:rsid w:val="002A37CA"/>
    <w:rsid w:val="002A39D9"/>
    <w:rsid w:val="002A4322"/>
    <w:rsid w:val="002A588F"/>
    <w:rsid w:val="002A5B64"/>
    <w:rsid w:val="002A6D0B"/>
    <w:rsid w:val="002A7067"/>
    <w:rsid w:val="002A76AE"/>
    <w:rsid w:val="002A786D"/>
    <w:rsid w:val="002B0946"/>
    <w:rsid w:val="002B438E"/>
    <w:rsid w:val="002B4858"/>
    <w:rsid w:val="002B4A18"/>
    <w:rsid w:val="002B4EA9"/>
    <w:rsid w:val="002B594B"/>
    <w:rsid w:val="002B5A0F"/>
    <w:rsid w:val="002C08C3"/>
    <w:rsid w:val="002C113D"/>
    <w:rsid w:val="002C1D84"/>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67B3"/>
    <w:rsid w:val="002F755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2517"/>
    <w:rsid w:val="003137B4"/>
    <w:rsid w:val="003147BE"/>
    <w:rsid w:val="00315158"/>
    <w:rsid w:val="00315583"/>
    <w:rsid w:val="00316AD1"/>
    <w:rsid w:val="00316D75"/>
    <w:rsid w:val="00320C68"/>
    <w:rsid w:val="00320CBD"/>
    <w:rsid w:val="00321980"/>
    <w:rsid w:val="00321FEF"/>
    <w:rsid w:val="0032218A"/>
    <w:rsid w:val="003253B4"/>
    <w:rsid w:val="003271A0"/>
    <w:rsid w:val="00327C32"/>
    <w:rsid w:val="00330004"/>
    <w:rsid w:val="00330712"/>
    <w:rsid w:val="00330756"/>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475B8"/>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B6"/>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5D1E"/>
    <w:rsid w:val="00387D98"/>
    <w:rsid w:val="00390E44"/>
    <w:rsid w:val="00392870"/>
    <w:rsid w:val="003928E6"/>
    <w:rsid w:val="00392BE3"/>
    <w:rsid w:val="00392CDA"/>
    <w:rsid w:val="003939D2"/>
    <w:rsid w:val="00393EC1"/>
    <w:rsid w:val="0039556D"/>
    <w:rsid w:val="003972AA"/>
    <w:rsid w:val="0039748A"/>
    <w:rsid w:val="00397BBB"/>
    <w:rsid w:val="003A2FCA"/>
    <w:rsid w:val="003A3DEE"/>
    <w:rsid w:val="003A456F"/>
    <w:rsid w:val="003A4D77"/>
    <w:rsid w:val="003A6B8C"/>
    <w:rsid w:val="003A767D"/>
    <w:rsid w:val="003A7F9A"/>
    <w:rsid w:val="003B0AA3"/>
    <w:rsid w:val="003B1941"/>
    <w:rsid w:val="003B1C3A"/>
    <w:rsid w:val="003B4890"/>
    <w:rsid w:val="003B4FD4"/>
    <w:rsid w:val="003B548F"/>
    <w:rsid w:val="003B5F57"/>
    <w:rsid w:val="003B6EDA"/>
    <w:rsid w:val="003B7C92"/>
    <w:rsid w:val="003C0DA4"/>
    <w:rsid w:val="003C14B5"/>
    <w:rsid w:val="003C3E04"/>
    <w:rsid w:val="003C3F5E"/>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DF"/>
    <w:rsid w:val="003F0C75"/>
    <w:rsid w:val="003F0D51"/>
    <w:rsid w:val="003F223C"/>
    <w:rsid w:val="003F28B8"/>
    <w:rsid w:val="003F29F5"/>
    <w:rsid w:val="003F3339"/>
    <w:rsid w:val="003F3BFE"/>
    <w:rsid w:val="003F3C74"/>
    <w:rsid w:val="003F40B1"/>
    <w:rsid w:val="003F6E8D"/>
    <w:rsid w:val="003F7058"/>
    <w:rsid w:val="003F707C"/>
    <w:rsid w:val="003F7A19"/>
    <w:rsid w:val="003F7A6E"/>
    <w:rsid w:val="00401222"/>
    <w:rsid w:val="00401552"/>
    <w:rsid w:val="00401D9A"/>
    <w:rsid w:val="00402B98"/>
    <w:rsid w:val="0040350B"/>
    <w:rsid w:val="00403D94"/>
    <w:rsid w:val="00403DE8"/>
    <w:rsid w:val="004040F7"/>
    <w:rsid w:val="00405C65"/>
    <w:rsid w:val="0040647D"/>
    <w:rsid w:val="0040683D"/>
    <w:rsid w:val="00406E17"/>
    <w:rsid w:val="004073E3"/>
    <w:rsid w:val="004076CE"/>
    <w:rsid w:val="00407B7C"/>
    <w:rsid w:val="0041000D"/>
    <w:rsid w:val="00410860"/>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595"/>
    <w:rsid w:val="00473BAD"/>
    <w:rsid w:val="00473FB6"/>
    <w:rsid w:val="004747BC"/>
    <w:rsid w:val="00474FB4"/>
    <w:rsid w:val="00476657"/>
    <w:rsid w:val="004770CA"/>
    <w:rsid w:val="00477B50"/>
    <w:rsid w:val="00477DE2"/>
    <w:rsid w:val="00480360"/>
    <w:rsid w:val="00480E55"/>
    <w:rsid w:val="004818C1"/>
    <w:rsid w:val="00482EDA"/>
    <w:rsid w:val="004836E3"/>
    <w:rsid w:val="00483810"/>
    <w:rsid w:val="00483C0F"/>
    <w:rsid w:val="004855CD"/>
    <w:rsid w:val="00487CB3"/>
    <w:rsid w:val="004905B3"/>
    <w:rsid w:val="00490A00"/>
    <w:rsid w:val="00490AFC"/>
    <w:rsid w:val="00492736"/>
    <w:rsid w:val="004938C8"/>
    <w:rsid w:val="0049397E"/>
    <w:rsid w:val="0049512C"/>
    <w:rsid w:val="004954E8"/>
    <w:rsid w:val="004965B4"/>
    <w:rsid w:val="00496A88"/>
    <w:rsid w:val="004973E1"/>
    <w:rsid w:val="004976B9"/>
    <w:rsid w:val="00497B30"/>
    <w:rsid w:val="00497D64"/>
    <w:rsid w:val="004A0055"/>
    <w:rsid w:val="004A029B"/>
    <w:rsid w:val="004A02EF"/>
    <w:rsid w:val="004A0483"/>
    <w:rsid w:val="004A0FF1"/>
    <w:rsid w:val="004A22D8"/>
    <w:rsid w:val="004A26E7"/>
    <w:rsid w:val="004A3A0C"/>
    <w:rsid w:val="004A42A1"/>
    <w:rsid w:val="004A4E1A"/>
    <w:rsid w:val="004A4EB4"/>
    <w:rsid w:val="004A6549"/>
    <w:rsid w:val="004A6A2D"/>
    <w:rsid w:val="004B052F"/>
    <w:rsid w:val="004B0B15"/>
    <w:rsid w:val="004B1AC5"/>
    <w:rsid w:val="004B1F13"/>
    <w:rsid w:val="004B25CE"/>
    <w:rsid w:val="004B2985"/>
    <w:rsid w:val="004B538F"/>
    <w:rsid w:val="004B6272"/>
    <w:rsid w:val="004B7A52"/>
    <w:rsid w:val="004B7B08"/>
    <w:rsid w:val="004C0900"/>
    <w:rsid w:val="004C1394"/>
    <w:rsid w:val="004C3098"/>
    <w:rsid w:val="004C32A1"/>
    <w:rsid w:val="004C4730"/>
    <w:rsid w:val="004C47FB"/>
    <w:rsid w:val="004C481B"/>
    <w:rsid w:val="004C4EA1"/>
    <w:rsid w:val="004C560D"/>
    <w:rsid w:val="004C5FE1"/>
    <w:rsid w:val="004C6798"/>
    <w:rsid w:val="004C6DC7"/>
    <w:rsid w:val="004D16FD"/>
    <w:rsid w:val="004D1DDC"/>
    <w:rsid w:val="004D2B3F"/>
    <w:rsid w:val="004D36DE"/>
    <w:rsid w:val="004D3DCB"/>
    <w:rsid w:val="004D50E1"/>
    <w:rsid w:val="004D5CFE"/>
    <w:rsid w:val="004D5F1B"/>
    <w:rsid w:val="004D6006"/>
    <w:rsid w:val="004D7343"/>
    <w:rsid w:val="004E0AF1"/>
    <w:rsid w:val="004E1E35"/>
    <w:rsid w:val="004E2444"/>
    <w:rsid w:val="004E3076"/>
    <w:rsid w:val="004E5F6B"/>
    <w:rsid w:val="004E6223"/>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2AB4"/>
    <w:rsid w:val="0050312C"/>
    <w:rsid w:val="00503B33"/>
    <w:rsid w:val="00503EB9"/>
    <w:rsid w:val="0050413C"/>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707E"/>
    <w:rsid w:val="00537405"/>
    <w:rsid w:val="005415F0"/>
    <w:rsid w:val="00541A50"/>
    <w:rsid w:val="00542367"/>
    <w:rsid w:val="0054399B"/>
    <w:rsid w:val="00544FB8"/>
    <w:rsid w:val="00546236"/>
    <w:rsid w:val="005462AF"/>
    <w:rsid w:val="00546323"/>
    <w:rsid w:val="005467AD"/>
    <w:rsid w:val="00546F82"/>
    <w:rsid w:val="00547120"/>
    <w:rsid w:val="0054743A"/>
    <w:rsid w:val="00550C18"/>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0927"/>
    <w:rsid w:val="00561D69"/>
    <w:rsid w:val="00561F67"/>
    <w:rsid w:val="00562C1C"/>
    <w:rsid w:val="00564649"/>
    <w:rsid w:val="00564A96"/>
    <w:rsid w:val="00564AC4"/>
    <w:rsid w:val="00564E56"/>
    <w:rsid w:val="0056578A"/>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45B5"/>
    <w:rsid w:val="00586DB8"/>
    <w:rsid w:val="00586EEB"/>
    <w:rsid w:val="00591D01"/>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D0104"/>
    <w:rsid w:val="005D0D98"/>
    <w:rsid w:val="005D1492"/>
    <w:rsid w:val="005D1F8A"/>
    <w:rsid w:val="005D3825"/>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D6E"/>
    <w:rsid w:val="005F6EE3"/>
    <w:rsid w:val="0060013C"/>
    <w:rsid w:val="00600FE3"/>
    <w:rsid w:val="00602A9B"/>
    <w:rsid w:val="00604714"/>
    <w:rsid w:val="006063FC"/>
    <w:rsid w:val="00606E96"/>
    <w:rsid w:val="00606FDA"/>
    <w:rsid w:val="006077D8"/>
    <w:rsid w:val="00610712"/>
    <w:rsid w:val="00610FFC"/>
    <w:rsid w:val="00611A8F"/>
    <w:rsid w:val="00612704"/>
    <w:rsid w:val="00612779"/>
    <w:rsid w:val="00612A66"/>
    <w:rsid w:val="00612B44"/>
    <w:rsid w:val="00614526"/>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B4C"/>
    <w:rsid w:val="00633EA7"/>
    <w:rsid w:val="00635B44"/>
    <w:rsid w:val="00637948"/>
    <w:rsid w:val="00640221"/>
    <w:rsid w:val="00640FB4"/>
    <w:rsid w:val="006412E2"/>
    <w:rsid w:val="0064171E"/>
    <w:rsid w:val="00642231"/>
    <w:rsid w:val="00643384"/>
    <w:rsid w:val="006438AF"/>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4F21"/>
    <w:rsid w:val="00655A40"/>
    <w:rsid w:val="006567C7"/>
    <w:rsid w:val="00656909"/>
    <w:rsid w:val="00656A86"/>
    <w:rsid w:val="00661849"/>
    <w:rsid w:val="00662356"/>
    <w:rsid w:val="0066279C"/>
    <w:rsid w:val="00664230"/>
    <w:rsid w:val="00664768"/>
    <w:rsid w:val="006647F6"/>
    <w:rsid w:val="00664AAF"/>
    <w:rsid w:val="00664F88"/>
    <w:rsid w:val="00665AEC"/>
    <w:rsid w:val="00667637"/>
    <w:rsid w:val="00670B76"/>
    <w:rsid w:val="006715FB"/>
    <w:rsid w:val="0067223B"/>
    <w:rsid w:val="00673338"/>
    <w:rsid w:val="006733AB"/>
    <w:rsid w:val="00680E94"/>
    <w:rsid w:val="00682636"/>
    <w:rsid w:val="00683293"/>
    <w:rsid w:val="0068334A"/>
    <w:rsid w:val="00684C92"/>
    <w:rsid w:val="00686995"/>
    <w:rsid w:val="006869BE"/>
    <w:rsid w:val="00690C1F"/>
    <w:rsid w:val="006911FD"/>
    <w:rsid w:val="006930EA"/>
    <w:rsid w:val="00693E82"/>
    <w:rsid w:val="00694AD7"/>
    <w:rsid w:val="00694FB3"/>
    <w:rsid w:val="00695CF0"/>
    <w:rsid w:val="006962A8"/>
    <w:rsid w:val="006A0714"/>
    <w:rsid w:val="006A12F5"/>
    <w:rsid w:val="006A1A4F"/>
    <w:rsid w:val="006A2232"/>
    <w:rsid w:val="006A2705"/>
    <w:rsid w:val="006A38C1"/>
    <w:rsid w:val="006A4E17"/>
    <w:rsid w:val="006A588E"/>
    <w:rsid w:val="006A664B"/>
    <w:rsid w:val="006A75E2"/>
    <w:rsid w:val="006B06E5"/>
    <w:rsid w:val="006B10D8"/>
    <w:rsid w:val="006B1CB5"/>
    <w:rsid w:val="006B27D3"/>
    <w:rsid w:val="006B3492"/>
    <w:rsid w:val="006B4E8C"/>
    <w:rsid w:val="006B51AA"/>
    <w:rsid w:val="006B5A8A"/>
    <w:rsid w:val="006B7B15"/>
    <w:rsid w:val="006C04E6"/>
    <w:rsid w:val="006C2033"/>
    <w:rsid w:val="006C20A6"/>
    <w:rsid w:val="006C35D1"/>
    <w:rsid w:val="006C4702"/>
    <w:rsid w:val="006C518C"/>
    <w:rsid w:val="006C5DE8"/>
    <w:rsid w:val="006C63FD"/>
    <w:rsid w:val="006C67C6"/>
    <w:rsid w:val="006C7115"/>
    <w:rsid w:val="006D030C"/>
    <w:rsid w:val="006D09A4"/>
    <w:rsid w:val="006D0FC9"/>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BAF"/>
    <w:rsid w:val="006F030B"/>
    <w:rsid w:val="006F098C"/>
    <w:rsid w:val="006F0E01"/>
    <w:rsid w:val="006F14D0"/>
    <w:rsid w:val="006F171A"/>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2FAE"/>
    <w:rsid w:val="0072352A"/>
    <w:rsid w:val="00725B27"/>
    <w:rsid w:val="00727B19"/>
    <w:rsid w:val="007333F8"/>
    <w:rsid w:val="0073346B"/>
    <w:rsid w:val="007346C8"/>
    <w:rsid w:val="00734A75"/>
    <w:rsid w:val="0073758C"/>
    <w:rsid w:val="00737664"/>
    <w:rsid w:val="0073795D"/>
    <w:rsid w:val="007415AF"/>
    <w:rsid w:val="0074246D"/>
    <w:rsid w:val="00743120"/>
    <w:rsid w:val="007432F3"/>
    <w:rsid w:val="0074422E"/>
    <w:rsid w:val="00745767"/>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26E7"/>
    <w:rsid w:val="00762ABE"/>
    <w:rsid w:val="00763840"/>
    <w:rsid w:val="007646DF"/>
    <w:rsid w:val="007653AB"/>
    <w:rsid w:val="007653E0"/>
    <w:rsid w:val="00765708"/>
    <w:rsid w:val="00765E25"/>
    <w:rsid w:val="007668F2"/>
    <w:rsid w:val="00770D7A"/>
    <w:rsid w:val="00772F4D"/>
    <w:rsid w:val="007737D0"/>
    <w:rsid w:val="00773B93"/>
    <w:rsid w:val="00773F7D"/>
    <w:rsid w:val="007770CF"/>
    <w:rsid w:val="007801FE"/>
    <w:rsid w:val="007819E6"/>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959B6"/>
    <w:rsid w:val="007959D9"/>
    <w:rsid w:val="00797928"/>
    <w:rsid w:val="007A1AFE"/>
    <w:rsid w:val="007A1C57"/>
    <w:rsid w:val="007A32F0"/>
    <w:rsid w:val="007A36C5"/>
    <w:rsid w:val="007A5140"/>
    <w:rsid w:val="007A51CD"/>
    <w:rsid w:val="007A55D8"/>
    <w:rsid w:val="007A629D"/>
    <w:rsid w:val="007A724E"/>
    <w:rsid w:val="007A7C37"/>
    <w:rsid w:val="007B0106"/>
    <w:rsid w:val="007B0C33"/>
    <w:rsid w:val="007B2A2B"/>
    <w:rsid w:val="007B3A02"/>
    <w:rsid w:val="007B3A21"/>
    <w:rsid w:val="007B3AC6"/>
    <w:rsid w:val="007B3D27"/>
    <w:rsid w:val="007B3D38"/>
    <w:rsid w:val="007B48A9"/>
    <w:rsid w:val="007B4C26"/>
    <w:rsid w:val="007B5A33"/>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366C"/>
    <w:rsid w:val="007D4950"/>
    <w:rsid w:val="007D4C0B"/>
    <w:rsid w:val="007D5489"/>
    <w:rsid w:val="007D5887"/>
    <w:rsid w:val="007D6191"/>
    <w:rsid w:val="007D619A"/>
    <w:rsid w:val="007D61DD"/>
    <w:rsid w:val="007E07CB"/>
    <w:rsid w:val="007E0B18"/>
    <w:rsid w:val="007E4EC1"/>
    <w:rsid w:val="007E6D51"/>
    <w:rsid w:val="007F1388"/>
    <w:rsid w:val="007F1489"/>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38A2"/>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62E0"/>
    <w:rsid w:val="008362F9"/>
    <w:rsid w:val="0083731B"/>
    <w:rsid w:val="008377BF"/>
    <w:rsid w:val="00840C69"/>
    <w:rsid w:val="008420D5"/>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B69"/>
    <w:rsid w:val="00864C7A"/>
    <w:rsid w:val="00864CAA"/>
    <w:rsid w:val="00864ED1"/>
    <w:rsid w:val="008709AF"/>
    <w:rsid w:val="0087280F"/>
    <w:rsid w:val="00873F9B"/>
    <w:rsid w:val="00875A09"/>
    <w:rsid w:val="00875A33"/>
    <w:rsid w:val="00875E5C"/>
    <w:rsid w:val="00875F81"/>
    <w:rsid w:val="0088088E"/>
    <w:rsid w:val="00881E63"/>
    <w:rsid w:val="008836E7"/>
    <w:rsid w:val="00883AC8"/>
    <w:rsid w:val="00884431"/>
    <w:rsid w:val="00884EC8"/>
    <w:rsid w:val="008856B9"/>
    <w:rsid w:val="0088586F"/>
    <w:rsid w:val="00886176"/>
    <w:rsid w:val="008873E9"/>
    <w:rsid w:val="00890223"/>
    <w:rsid w:val="00890FA9"/>
    <w:rsid w:val="008913C8"/>
    <w:rsid w:val="00891876"/>
    <w:rsid w:val="00892281"/>
    <w:rsid w:val="00895498"/>
    <w:rsid w:val="00895A24"/>
    <w:rsid w:val="00896599"/>
    <w:rsid w:val="00896653"/>
    <w:rsid w:val="008977B0"/>
    <w:rsid w:val="008A0CB5"/>
    <w:rsid w:val="008A1EC7"/>
    <w:rsid w:val="008A2777"/>
    <w:rsid w:val="008A5010"/>
    <w:rsid w:val="008A665B"/>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BC7"/>
    <w:rsid w:val="008F65B6"/>
    <w:rsid w:val="008F6D65"/>
    <w:rsid w:val="008F77D5"/>
    <w:rsid w:val="008F79F3"/>
    <w:rsid w:val="00900449"/>
    <w:rsid w:val="009006F6"/>
    <w:rsid w:val="00902960"/>
    <w:rsid w:val="00902FEA"/>
    <w:rsid w:val="00903E02"/>
    <w:rsid w:val="00903ED3"/>
    <w:rsid w:val="009041D6"/>
    <w:rsid w:val="009042FD"/>
    <w:rsid w:val="00904345"/>
    <w:rsid w:val="00905775"/>
    <w:rsid w:val="00906245"/>
    <w:rsid w:val="00906B69"/>
    <w:rsid w:val="00907F65"/>
    <w:rsid w:val="00910A68"/>
    <w:rsid w:val="009118BD"/>
    <w:rsid w:val="009125E0"/>
    <w:rsid w:val="00913346"/>
    <w:rsid w:val="00914E20"/>
    <w:rsid w:val="00914FA8"/>
    <w:rsid w:val="00917132"/>
    <w:rsid w:val="0091780B"/>
    <w:rsid w:val="009201E6"/>
    <w:rsid w:val="009207A6"/>
    <w:rsid w:val="0092104F"/>
    <w:rsid w:val="00922873"/>
    <w:rsid w:val="0092316E"/>
    <w:rsid w:val="00923E2C"/>
    <w:rsid w:val="009249D2"/>
    <w:rsid w:val="009251FA"/>
    <w:rsid w:val="009259D8"/>
    <w:rsid w:val="00925A91"/>
    <w:rsid w:val="00925C8D"/>
    <w:rsid w:val="0092626D"/>
    <w:rsid w:val="00927A2C"/>
    <w:rsid w:val="009315F9"/>
    <w:rsid w:val="00932826"/>
    <w:rsid w:val="009334AB"/>
    <w:rsid w:val="00933987"/>
    <w:rsid w:val="00934D78"/>
    <w:rsid w:val="00934EBF"/>
    <w:rsid w:val="00935E25"/>
    <w:rsid w:val="0093617F"/>
    <w:rsid w:val="00936449"/>
    <w:rsid w:val="009369FB"/>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123B"/>
    <w:rsid w:val="0095299A"/>
    <w:rsid w:val="00953A96"/>
    <w:rsid w:val="00953CF3"/>
    <w:rsid w:val="00954347"/>
    <w:rsid w:val="009546FD"/>
    <w:rsid w:val="0095553C"/>
    <w:rsid w:val="00956059"/>
    <w:rsid w:val="00956324"/>
    <w:rsid w:val="00956E88"/>
    <w:rsid w:val="009606D3"/>
    <w:rsid w:val="00960B88"/>
    <w:rsid w:val="009620AE"/>
    <w:rsid w:val="0096287E"/>
    <w:rsid w:val="00962AC3"/>
    <w:rsid w:val="00962F85"/>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D6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CEC"/>
    <w:rsid w:val="009A4C94"/>
    <w:rsid w:val="009A6E81"/>
    <w:rsid w:val="009B034E"/>
    <w:rsid w:val="009B0668"/>
    <w:rsid w:val="009B1B30"/>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6112"/>
    <w:rsid w:val="009C61EE"/>
    <w:rsid w:val="009C6D3B"/>
    <w:rsid w:val="009C6E03"/>
    <w:rsid w:val="009C721C"/>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027"/>
    <w:rsid w:val="009E25DA"/>
    <w:rsid w:val="009E333F"/>
    <w:rsid w:val="009E3781"/>
    <w:rsid w:val="009E3DB6"/>
    <w:rsid w:val="009E40B2"/>
    <w:rsid w:val="009E4C6D"/>
    <w:rsid w:val="009E68DE"/>
    <w:rsid w:val="009E6AD9"/>
    <w:rsid w:val="009F04B4"/>
    <w:rsid w:val="009F0CE9"/>
    <w:rsid w:val="009F0D62"/>
    <w:rsid w:val="009F16DE"/>
    <w:rsid w:val="009F23F1"/>
    <w:rsid w:val="009F246B"/>
    <w:rsid w:val="009F4826"/>
    <w:rsid w:val="009F68AB"/>
    <w:rsid w:val="009F6908"/>
    <w:rsid w:val="009F6CCC"/>
    <w:rsid w:val="009F7C51"/>
    <w:rsid w:val="00A002A1"/>
    <w:rsid w:val="00A00804"/>
    <w:rsid w:val="00A00877"/>
    <w:rsid w:val="00A01B88"/>
    <w:rsid w:val="00A03860"/>
    <w:rsid w:val="00A03C41"/>
    <w:rsid w:val="00A04751"/>
    <w:rsid w:val="00A05A05"/>
    <w:rsid w:val="00A05A23"/>
    <w:rsid w:val="00A0723B"/>
    <w:rsid w:val="00A10973"/>
    <w:rsid w:val="00A10FF6"/>
    <w:rsid w:val="00A12632"/>
    <w:rsid w:val="00A12C0E"/>
    <w:rsid w:val="00A13684"/>
    <w:rsid w:val="00A136EF"/>
    <w:rsid w:val="00A149C5"/>
    <w:rsid w:val="00A15212"/>
    <w:rsid w:val="00A1521F"/>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61E6"/>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616"/>
    <w:rsid w:val="00A523E7"/>
    <w:rsid w:val="00A524DC"/>
    <w:rsid w:val="00A52EC6"/>
    <w:rsid w:val="00A555EB"/>
    <w:rsid w:val="00A56A20"/>
    <w:rsid w:val="00A56B70"/>
    <w:rsid w:val="00A571B0"/>
    <w:rsid w:val="00A60326"/>
    <w:rsid w:val="00A618CB"/>
    <w:rsid w:val="00A6327E"/>
    <w:rsid w:val="00A65671"/>
    <w:rsid w:val="00A66934"/>
    <w:rsid w:val="00A70D8F"/>
    <w:rsid w:val="00A71270"/>
    <w:rsid w:val="00A7461D"/>
    <w:rsid w:val="00A74B32"/>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3FF"/>
    <w:rsid w:val="00AA2415"/>
    <w:rsid w:val="00AA283A"/>
    <w:rsid w:val="00AA3A34"/>
    <w:rsid w:val="00AA3BEB"/>
    <w:rsid w:val="00AA3DA6"/>
    <w:rsid w:val="00AA5EA6"/>
    <w:rsid w:val="00AA604A"/>
    <w:rsid w:val="00AB1165"/>
    <w:rsid w:val="00AB1D5C"/>
    <w:rsid w:val="00AB21EE"/>
    <w:rsid w:val="00AB296E"/>
    <w:rsid w:val="00AB2E6A"/>
    <w:rsid w:val="00AB308A"/>
    <w:rsid w:val="00AB3CDF"/>
    <w:rsid w:val="00AB4795"/>
    <w:rsid w:val="00AB5525"/>
    <w:rsid w:val="00AB6149"/>
    <w:rsid w:val="00AB65ED"/>
    <w:rsid w:val="00AB6CFC"/>
    <w:rsid w:val="00AC17A7"/>
    <w:rsid w:val="00AC451D"/>
    <w:rsid w:val="00AC4987"/>
    <w:rsid w:val="00AC6086"/>
    <w:rsid w:val="00AC6B01"/>
    <w:rsid w:val="00AC6CE3"/>
    <w:rsid w:val="00AC7347"/>
    <w:rsid w:val="00AD0E4A"/>
    <w:rsid w:val="00AD1C5E"/>
    <w:rsid w:val="00AD228F"/>
    <w:rsid w:val="00AD22D3"/>
    <w:rsid w:val="00AD2CCC"/>
    <w:rsid w:val="00AD3F3F"/>
    <w:rsid w:val="00AD3F84"/>
    <w:rsid w:val="00AD40D6"/>
    <w:rsid w:val="00AD4587"/>
    <w:rsid w:val="00AD5A4A"/>
    <w:rsid w:val="00AD5ACB"/>
    <w:rsid w:val="00AE1B6D"/>
    <w:rsid w:val="00AE1D66"/>
    <w:rsid w:val="00AE22C5"/>
    <w:rsid w:val="00AE3A88"/>
    <w:rsid w:val="00AE44CF"/>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6D2A"/>
    <w:rsid w:val="00B17138"/>
    <w:rsid w:val="00B17207"/>
    <w:rsid w:val="00B17B42"/>
    <w:rsid w:val="00B17D72"/>
    <w:rsid w:val="00B202BA"/>
    <w:rsid w:val="00B206F2"/>
    <w:rsid w:val="00B20BF4"/>
    <w:rsid w:val="00B20C5A"/>
    <w:rsid w:val="00B22636"/>
    <w:rsid w:val="00B2372F"/>
    <w:rsid w:val="00B24154"/>
    <w:rsid w:val="00B24C8F"/>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3987"/>
    <w:rsid w:val="00B558FD"/>
    <w:rsid w:val="00B57D83"/>
    <w:rsid w:val="00B614CB"/>
    <w:rsid w:val="00B62808"/>
    <w:rsid w:val="00B63452"/>
    <w:rsid w:val="00B634C1"/>
    <w:rsid w:val="00B63678"/>
    <w:rsid w:val="00B63689"/>
    <w:rsid w:val="00B642CA"/>
    <w:rsid w:val="00B64D44"/>
    <w:rsid w:val="00B65CA5"/>
    <w:rsid w:val="00B66F6F"/>
    <w:rsid w:val="00B6741F"/>
    <w:rsid w:val="00B67D72"/>
    <w:rsid w:val="00B71213"/>
    <w:rsid w:val="00B71DF6"/>
    <w:rsid w:val="00B7247E"/>
    <w:rsid w:val="00B73241"/>
    <w:rsid w:val="00B73989"/>
    <w:rsid w:val="00B742C3"/>
    <w:rsid w:val="00B7432F"/>
    <w:rsid w:val="00B747C5"/>
    <w:rsid w:val="00B76462"/>
    <w:rsid w:val="00B77709"/>
    <w:rsid w:val="00B80052"/>
    <w:rsid w:val="00B80919"/>
    <w:rsid w:val="00B80D8F"/>
    <w:rsid w:val="00B82108"/>
    <w:rsid w:val="00B832D6"/>
    <w:rsid w:val="00B83C2C"/>
    <w:rsid w:val="00B83C8F"/>
    <w:rsid w:val="00B862DB"/>
    <w:rsid w:val="00B8704E"/>
    <w:rsid w:val="00B876A3"/>
    <w:rsid w:val="00B90769"/>
    <w:rsid w:val="00B9218E"/>
    <w:rsid w:val="00B92543"/>
    <w:rsid w:val="00B94085"/>
    <w:rsid w:val="00B9430D"/>
    <w:rsid w:val="00B94F14"/>
    <w:rsid w:val="00B955F6"/>
    <w:rsid w:val="00B960E8"/>
    <w:rsid w:val="00B96946"/>
    <w:rsid w:val="00B97E5C"/>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B792D"/>
    <w:rsid w:val="00BC07D9"/>
    <w:rsid w:val="00BC08FE"/>
    <w:rsid w:val="00BC1F3A"/>
    <w:rsid w:val="00BC3A01"/>
    <w:rsid w:val="00BC3E50"/>
    <w:rsid w:val="00BC47A1"/>
    <w:rsid w:val="00BC489E"/>
    <w:rsid w:val="00BC5692"/>
    <w:rsid w:val="00BC663A"/>
    <w:rsid w:val="00BC6F28"/>
    <w:rsid w:val="00BD0156"/>
    <w:rsid w:val="00BD0408"/>
    <w:rsid w:val="00BD0B2B"/>
    <w:rsid w:val="00BD0E8A"/>
    <w:rsid w:val="00BD10EC"/>
    <w:rsid w:val="00BD11E9"/>
    <w:rsid w:val="00BD1676"/>
    <w:rsid w:val="00BD20CC"/>
    <w:rsid w:val="00BD2255"/>
    <w:rsid w:val="00BD4C1D"/>
    <w:rsid w:val="00BD5BF0"/>
    <w:rsid w:val="00BD5F77"/>
    <w:rsid w:val="00BD661B"/>
    <w:rsid w:val="00BD68D1"/>
    <w:rsid w:val="00BD762C"/>
    <w:rsid w:val="00BE0692"/>
    <w:rsid w:val="00BE0AC8"/>
    <w:rsid w:val="00BE0D2A"/>
    <w:rsid w:val="00BE1089"/>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102C0"/>
    <w:rsid w:val="00C1276F"/>
    <w:rsid w:val="00C12C35"/>
    <w:rsid w:val="00C14130"/>
    <w:rsid w:val="00C162AD"/>
    <w:rsid w:val="00C16FC1"/>
    <w:rsid w:val="00C1713D"/>
    <w:rsid w:val="00C200BE"/>
    <w:rsid w:val="00C20B07"/>
    <w:rsid w:val="00C21BA8"/>
    <w:rsid w:val="00C22900"/>
    <w:rsid w:val="00C237FC"/>
    <w:rsid w:val="00C2384E"/>
    <w:rsid w:val="00C24127"/>
    <w:rsid w:val="00C25165"/>
    <w:rsid w:val="00C25EF2"/>
    <w:rsid w:val="00C26885"/>
    <w:rsid w:val="00C26E93"/>
    <w:rsid w:val="00C305E6"/>
    <w:rsid w:val="00C315F4"/>
    <w:rsid w:val="00C32E1C"/>
    <w:rsid w:val="00C33AAD"/>
    <w:rsid w:val="00C33D4C"/>
    <w:rsid w:val="00C34E81"/>
    <w:rsid w:val="00C3551C"/>
    <w:rsid w:val="00C358C6"/>
    <w:rsid w:val="00C35D64"/>
    <w:rsid w:val="00C4060A"/>
    <w:rsid w:val="00C40A00"/>
    <w:rsid w:val="00C41234"/>
    <w:rsid w:val="00C41D51"/>
    <w:rsid w:val="00C434AF"/>
    <w:rsid w:val="00C43E38"/>
    <w:rsid w:val="00C441CE"/>
    <w:rsid w:val="00C44A32"/>
    <w:rsid w:val="00C44FBD"/>
    <w:rsid w:val="00C45010"/>
    <w:rsid w:val="00C45E64"/>
    <w:rsid w:val="00C4603F"/>
    <w:rsid w:val="00C466D7"/>
    <w:rsid w:val="00C46B64"/>
    <w:rsid w:val="00C46D37"/>
    <w:rsid w:val="00C47207"/>
    <w:rsid w:val="00C511B1"/>
    <w:rsid w:val="00C51596"/>
    <w:rsid w:val="00C52DD8"/>
    <w:rsid w:val="00C533FE"/>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50"/>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633"/>
    <w:rsid w:val="00C96C65"/>
    <w:rsid w:val="00CA02A2"/>
    <w:rsid w:val="00CA0588"/>
    <w:rsid w:val="00CA10EC"/>
    <w:rsid w:val="00CA1BD3"/>
    <w:rsid w:val="00CA22C7"/>
    <w:rsid w:val="00CA2552"/>
    <w:rsid w:val="00CA3764"/>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3EEE"/>
    <w:rsid w:val="00CB54C1"/>
    <w:rsid w:val="00CB6512"/>
    <w:rsid w:val="00CB70EF"/>
    <w:rsid w:val="00CC0A3D"/>
    <w:rsid w:val="00CC0F1D"/>
    <w:rsid w:val="00CC2D5A"/>
    <w:rsid w:val="00CC354B"/>
    <w:rsid w:val="00CC446F"/>
    <w:rsid w:val="00CC4715"/>
    <w:rsid w:val="00CC4FBA"/>
    <w:rsid w:val="00CC5134"/>
    <w:rsid w:val="00CC58F5"/>
    <w:rsid w:val="00CC66AB"/>
    <w:rsid w:val="00CC6B68"/>
    <w:rsid w:val="00CC70B8"/>
    <w:rsid w:val="00CC71AE"/>
    <w:rsid w:val="00CC720D"/>
    <w:rsid w:val="00CC7783"/>
    <w:rsid w:val="00CC7EEC"/>
    <w:rsid w:val="00CD0188"/>
    <w:rsid w:val="00CD2A38"/>
    <w:rsid w:val="00CD3457"/>
    <w:rsid w:val="00CD5024"/>
    <w:rsid w:val="00CD68E2"/>
    <w:rsid w:val="00CD7102"/>
    <w:rsid w:val="00CD7153"/>
    <w:rsid w:val="00CE09A0"/>
    <w:rsid w:val="00CE1C18"/>
    <w:rsid w:val="00CE3C7D"/>
    <w:rsid w:val="00CE5747"/>
    <w:rsid w:val="00CE6993"/>
    <w:rsid w:val="00CE6B1A"/>
    <w:rsid w:val="00CE6C30"/>
    <w:rsid w:val="00CE72FE"/>
    <w:rsid w:val="00CE7710"/>
    <w:rsid w:val="00CF010C"/>
    <w:rsid w:val="00CF1D87"/>
    <w:rsid w:val="00CF2CDA"/>
    <w:rsid w:val="00CF320B"/>
    <w:rsid w:val="00CF3559"/>
    <w:rsid w:val="00CF45CE"/>
    <w:rsid w:val="00CF4713"/>
    <w:rsid w:val="00CF546A"/>
    <w:rsid w:val="00D02064"/>
    <w:rsid w:val="00D024AD"/>
    <w:rsid w:val="00D02949"/>
    <w:rsid w:val="00D039C3"/>
    <w:rsid w:val="00D03ECE"/>
    <w:rsid w:val="00D049EC"/>
    <w:rsid w:val="00D051F0"/>
    <w:rsid w:val="00D053D6"/>
    <w:rsid w:val="00D0597F"/>
    <w:rsid w:val="00D06007"/>
    <w:rsid w:val="00D06642"/>
    <w:rsid w:val="00D06965"/>
    <w:rsid w:val="00D07AB1"/>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05DF"/>
    <w:rsid w:val="00D2213A"/>
    <w:rsid w:val="00D22CC2"/>
    <w:rsid w:val="00D230C2"/>
    <w:rsid w:val="00D23714"/>
    <w:rsid w:val="00D2388C"/>
    <w:rsid w:val="00D239DF"/>
    <w:rsid w:val="00D246B6"/>
    <w:rsid w:val="00D250D8"/>
    <w:rsid w:val="00D25304"/>
    <w:rsid w:val="00D254D7"/>
    <w:rsid w:val="00D2702A"/>
    <w:rsid w:val="00D27855"/>
    <w:rsid w:val="00D279BD"/>
    <w:rsid w:val="00D27D1A"/>
    <w:rsid w:val="00D30696"/>
    <w:rsid w:val="00D32919"/>
    <w:rsid w:val="00D32C7E"/>
    <w:rsid w:val="00D3348B"/>
    <w:rsid w:val="00D347F7"/>
    <w:rsid w:val="00D34B6B"/>
    <w:rsid w:val="00D34DB9"/>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7880"/>
    <w:rsid w:val="00D67D86"/>
    <w:rsid w:val="00D70FC7"/>
    <w:rsid w:val="00D71108"/>
    <w:rsid w:val="00D711AD"/>
    <w:rsid w:val="00D7142A"/>
    <w:rsid w:val="00D73E46"/>
    <w:rsid w:val="00D777CF"/>
    <w:rsid w:val="00D779E5"/>
    <w:rsid w:val="00D8019F"/>
    <w:rsid w:val="00D805C5"/>
    <w:rsid w:val="00D80957"/>
    <w:rsid w:val="00D80BB7"/>
    <w:rsid w:val="00D825BB"/>
    <w:rsid w:val="00D82B9D"/>
    <w:rsid w:val="00D83CFA"/>
    <w:rsid w:val="00D83E9C"/>
    <w:rsid w:val="00D83F25"/>
    <w:rsid w:val="00D83FD7"/>
    <w:rsid w:val="00D8495F"/>
    <w:rsid w:val="00D863A7"/>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748A"/>
    <w:rsid w:val="00DA7525"/>
    <w:rsid w:val="00DA7BA1"/>
    <w:rsid w:val="00DB020D"/>
    <w:rsid w:val="00DB04FC"/>
    <w:rsid w:val="00DB08BC"/>
    <w:rsid w:val="00DB1DE8"/>
    <w:rsid w:val="00DB20B1"/>
    <w:rsid w:val="00DB218B"/>
    <w:rsid w:val="00DB219C"/>
    <w:rsid w:val="00DB33BC"/>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2DB2"/>
    <w:rsid w:val="00DD35FE"/>
    <w:rsid w:val="00DD476A"/>
    <w:rsid w:val="00DD543A"/>
    <w:rsid w:val="00DD731C"/>
    <w:rsid w:val="00DE0B6E"/>
    <w:rsid w:val="00DE169E"/>
    <w:rsid w:val="00DE35E8"/>
    <w:rsid w:val="00DE3A9B"/>
    <w:rsid w:val="00DE3FE0"/>
    <w:rsid w:val="00DE43A1"/>
    <w:rsid w:val="00DE5844"/>
    <w:rsid w:val="00DE67B0"/>
    <w:rsid w:val="00DF05D4"/>
    <w:rsid w:val="00DF09B7"/>
    <w:rsid w:val="00DF1DDF"/>
    <w:rsid w:val="00DF4572"/>
    <w:rsid w:val="00DF5D20"/>
    <w:rsid w:val="00DF5D6B"/>
    <w:rsid w:val="00DF609B"/>
    <w:rsid w:val="00DF7CAD"/>
    <w:rsid w:val="00E0059F"/>
    <w:rsid w:val="00E011ED"/>
    <w:rsid w:val="00E020B8"/>
    <w:rsid w:val="00E025EC"/>
    <w:rsid w:val="00E03085"/>
    <w:rsid w:val="00E03117"/>
    <w:rsid w:val="00E04344"/>
    <w:rsid w:val="00E04881"/>
    <w:rsid w:val="00E04E33"/>
    <w:rsid w:val="00E05ED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3A10"/>
    <w:rsid w:val="00E24542"/>
    <w:rsid w:val="00E261AA"/>
    <w:rsid w:val="00E261D1"/>
    <w:rsid w:val="00E32A7F"/>
    <w:rsid w:val="00E32E99"/>
    <w:rsid w:val="00E332FF"/>
    <w:rsid w:val="00E34D4F"/>
    <w:rsid w:val="00E34F04"/>
    <w:rsid w:val="00E372F6"/>
    <w:rsid w:val="00E37975"/>
    <w:rsid w:val="00E37C86"/>
    <w:rsid w:val="00E37D8B"/>
    <w:rsid w:val="00E37F1A"/>
    <w:rsid w:val="00E37F1F"/>
    <w:rsid w:val="00E4066B"/>
    <w:rsid w:val="00E4099A"/>
    <w:rsid w:val="00E40FAF"/>
    <w:rsid w:val="00E41074"/>
    <w:rsid w:val="00E4149D"/>
    <w:rsid w:val="00E41700"/>
    <w:rsid w:val="00E4331A"/>
    <w:rsid w:val="00E436F7"/>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3A5"/>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200A"/>
    <w:rsid w:val="00EA2865"/>
    <w:rsid w:val="00EA2E35"/>
    <w:rsid w:val="00EA3BD4"/>
    <w:rsid w:val="00EA3FC5"/>
    <w:rsid w:val="00EA751A"/>
    <w:rsid w:val="00EA7ECF"/>
    <w:rsid w:val="00EB00C0"/>
    <w:rsid w:val="00EB1002"/>
    <w:rsid w:val="00EB1CAE"/>
    <w:rsid w:val="00EB431A"/>
    <w:rsid w:val="00EB43A4"/>
    <w:rsid w:val="00EB59FB"/>
    <w:rsid w:val="00EB5D56"/>
    <w:rsid w:val="00EB6310"/>
    <w:rsid w:val="00EB757F"/>
    <w:rsid w:val="00EB7ACB"/>
    <w:rsid w:val="00EB7D44"/>
    <w:rsid w:val="00EC0DDC"/>
    <w:rsid w:val="00EC109B"/>
    <w:rsid w:val="00EC1152"/>
    <w:rsid w:val="00EC1B12"/>
    <w:rsid w:val="00EC210E"/>
    <w:rsid w:val="00EC28AA"/>
    <w:rsid w:val="00EC2FC3"/>
    <w:rsid w:val="00EC434A"/>
    <w:rsid w:val="00EC4898"/>
    <w:rsid w:val="00EC5015"/>
    <w:rsid w:val="00EC5CFC"/>
    <w:rsid w:val="00EC6DA4"/>
    <w:rsid w:val="00EC73BE"/>
    <w:rsid w:val="00EC7462"/>
    <w:rsid w:val="00ED0200"/>
    <w:rsid w:val="00ED2D2A"/>
    <w:rsid w:val="00ED3EE4"/>
    <w:rsid w:val="00ED5063"/>
    <w:rsid w:val="00ED562C"/>
    <w:rsid w:val="00ED6212"/>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CCF"/>
    <w:rsid w:val="00F012BA"/>
    <w:rsid w:val="00F01475"/>
    <w:rsid w:val="00F021E4"/>
    <w:rsid w:val="00F0298E"/>
    <w:rsid w:val="00F02B85"/>
    <w:rsid w:val="00F033EF"/>
    <w:rsid w:val="00F03517"/>
    <w:rsid w:val="00F04E45"/>
    <w:rsid w:val="00F05730"/>
    <w:rsid w:val="00F05BD7"/>
    <w:rsid w:val="00F1137F"/>
    <w:rsid w:val="00F12AD5"/>
    <w:rsid w:val="00F13B9C"/>
    <w:rsid w:val="00F1456B"/>
    <w:rsid w:val="00F16148"/>
    <w:rsid w:val="00F16D24"/>
    <w:rsid w:val="00F17144"/>
    <w:rsid w:val="00F20215"/>
    <w:rsid w:val="00F20677"/>
    <w:rsid w:val="00F20BBD"/>
    <w:rsid w:val="00F23576"/>
    <w:rsid w:val="00F23A14"/>
    <w:rsid w:val="00F253DB"/>
    <w:rsid w:val="00F259A7"/>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217D"/>
    <w:rsid w:val="00F43DD0"/>
    <w:rsid w:val="00F45A5D"/>
    <w:rsid w:val="00F4635A"/>
    <w:rsid w:val="00F46512"/>
    <w:rsid w:val="00F47574"/>
    <w:rsid w:val="00F47BF5"/>
    <w:rsid w:val="00F50015"/>
    <w:rsid w:val="00F5090E"/>
    <w:rsid w:val="00F50E89"/>
    <w:rsid w:val="00F51B79"/>
    <w:rsid w:val="00F51F27"/>
    <w:rsid w:val="00F51F29"/>
    <w:rsid w:val="00F52000"/>
    <w:rsid w:val="00F5293C"/>
    <w:rsid w:val="00F537BE"/>
    <w:rsid w:val="00F538E2"/>
    <w:rsid w:val="00F53C79"/>
    <w:rsid w:val="00F5608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36FB"/>
    <w:rsid w:val="00F8496B"/>
    <w:rsid w:val="00F8509E"/>
    <w:rsid w:val="00F85311"/>
    <w:rsid w:val="00F85813"/>
    <w:rsid w:val="00F85923"/>
    <w:rsid w:val="00F87FE8"/>
    <w:rsid w:val="00F903ED"/>
    <w:rsid w:val="00F90566"/>
    <w:rsid w:val="00F90822"/>
    <w:rsid w:val="00F909D8"/>
    <w:rsid w:val="00F91BAA"/>
    <w:rsid w:val="00F92164"/>
    <w:rsid w:val="00F933F6"/>
    <w:rsid w:val="00F965B2"/>
    <w:rsid w:val="00F96E5A"/>
    <w:rsid w:val="00F96EDE"/>
    <w:rsid w:val="00F9778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45"/>
    <w:rsid w:val="00FD211C"/>
    <w:rsid w:val="00FD37B0"/>
    <w:rsid w:val="00FD3AE3"/>
    <w:rsid w:val="00FD41ED"/>
    <w:rsid w:val="00FD4F77"/>
    <w:rsid w:val="00FD53DD"/>
    <w:rsid w:val="00FD6E3F"/>
    <w:rsid w:val="00FE0F2C"/>
    <w:rsid w:val="00FE1B24"/>
    <w:rsid w:val="00FE1BAC"/>
    <w:rsid w:val="00FE296D"/>
    <w:rsid w:val="00FE2D77"/>
    <w:rsid w:val="00FE34EB"/>
    <w:rsid w:val="00FE46C4"/>
    <w:rsid w:val="00FE597C"/>
    <w:rsid w:val="00FE654D"/>
    <w:rsid w:val="00FE6699"/>
    <w:rsid w:val="00FE7B52"/>
    <w:rsid w:val="00FF1076"/>
    <w:rsid w:val="00FF1722"/>
    <w:rsid w:val="00FF2546"/>
    <w:rsid w:val="00FF256A"/>
    <w:rsid w:val="00FF2EB4"/>
    <w:rsid w:val="00FF3230"/>
    <w:rsid w:val="00FF37E3"/>
    <w:rsid w:val="00FF394B"/>
    <w:rsid w:val="00FF49AB"/>
    <w:rsid w:val="00FF678D"/>
    <w:rsid w:val="00FF6DD2"/>
    <w:rsid w:val="00FF7B8D"/>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5B4094"/>
  <w15:docId w15:val="{1A96244E-E221-4DD0-8A05-D41EB88BC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paragraph" w:customStyle="1" w:styleId="shdr">
    <w:name w:val="s_hdr"/>
    <w:basedOn w:val="Normal"/>
    <w:rsid w:val="00A03860"/>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25757091">
      <w:bodyDiv w:val="1"/>
      <w:marLeft w:val="0"/>
      <w:marRight w:val="0"/>
      <w:marTop w:val="0"/>
      <w:marBottom w:val="0"/>
      <w:divBdr>
        <w:top w:val="none" w:sz="0" w:space="0" w:color="auto"/>
        <w:left w:val="none" w:sz="0" w:space="0" w:color="auto"/>
        <w:bottom w:val="none" w:sz="0" w:space="0" w:color="auto"/>
        <w:right w:val="none" w:sz="0" w:space="0" w:color="auto"/>
      </w:divBdr>
    </w:div>
    <w:div w:id="210507918">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700546614">
      <w:bodyDiv w:val="1"/>
      <w:marLeft w:val="0"/>
      <w:marRight w:val="0"/>
      <w:marTop w:val="0"/>
      <w:marBottom w:val="0"/>
      <w:divBdr>
        <w:top w:val="none" w:sz="0" w:space="0" w:color="auto"/>
        <w:left w:val="none" w:sz="0" w:space="0" w:color="auto"/>
        <w:bottom w:val="none" w:sz="0" w:space="0" w:color="auto"/>
        <w:right w:val="none" w:sz="0" w:space="0" w:color="auto"/>
      </w:divBdr>
      <w:divsChild>
        <w:div w:id="864320412">
          <w:marLeft w:val="0"/>
          <w:marRight w:val="0"/>
          <w:marTop w:val="0"/>
          <w:marBottom w:val="0"/>
          <w:divBdr>
            <w:top w:val="none" w:sz="0" w:space="0" w:color="auto"/>
            <w:left w:val="none" w:sz="0" w:space="0" w:color="auto"/>
            <w:bottom w:val="none" w:sz="0" w:space="0" w:color="auto"/>
            <w:right w:val="none" w:sz="0" w:space="0" w:color="auto"/>
          </w:divBdr>
        </w:div>
      </w:divsChild>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budget/contracts_grants/info_contracts/inforeuro/index_en.cf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fisele-individuale-ale-indicatorilor-poc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mfe.gov.ro/programe/autoritati-de-management/am-poc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0042C1-8403-4CEB-9817-7AF052BC0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25</Pages>
  <Words>9166</Words>
  <Characters>53163</Characters>
  <Application>Microsoft Office Word</Application>
  <DocSecurity>0</DocSecurity>
  <Lines>443</Lines>
  <Paragraphs>124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62205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Daniel Chitoi</cp:lastModifiedBy>
  <cp:revision>33</cp:revision>
  <cp:lastPrinted>2020-05-28T08:55:00Z</cp:lastPrinted>
  <dcterms:created xsi:type="dcterms:W3CDTF">2022-09-02T11:06:00Z</dcterms:created>
  <dcterms:modified xsi:type="dcterms:W3CDTF">2022-09-02T12:35:00Z</dcterms:modified>
</cp:coreProperties>
</file>